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08" w:type="dxa"/>
        <w:tblLook w:val="01E0" w:firstRow="1" w:lastRow="1" w:firstColumn="1" w:lastColumn="1" w:noHBand="0" w:noVBand="0"/>
      </w:tblPr>
      <w:tblGrid>
        <w:gridCol w:w="3828"/>
        <w:gridCol w:w="5670"/>
      </w:tblGrid>
      <w:tr w:rsidR="00740A77" w:rsidRPr="00740A77" w:rsidTr="00EF0648">
        <w:trPr>
          <w:trHeight w:val="1087"/>
        </w:trPr>
        <w:tc>
          <w:tcPr>
            <w:tcW w:w="3828" w:type="dxa"/>
          </w:tcPr>
          <w:p w:rsidR="00740A77" w:rsidRPr="00740A77" w:rsidRDefault="00740A77" w:rsidP="00740A77">
            <w:pPr>
              <w:tabs>
                <w:tab w:val="left" w:pos="4512"/>
                <w:tab w:val="left" w:pos="4680"/>
              </w:tabs>
              <w:spacing w:line="320" w:lineRule="exact"/>
              <w:jc w:val="center"/>
              <w:rPr>
                <w:rFonts w:eastAsia="Calibri"/>
                <w:noProof w:val="0"/>
                <w:color w:val="000000"/>
                <w:sz w:val="26"/>
                <w:szCs w:val="26"/>
                <w:lang w:val="en-US"/>
              </w:rPr>
            </w:pPr>
            <w:r w:rsidRPr="00740A77">
              <w:rPr>
                <w:rFonts w:eastAsia="Calibri"/>
                <w:noProof w:val="0"/>
                <w:color w:val="000000"/>
                <w:sz w:val="26"/>
                <w:szCs w:val="26"/>
                <w:lang w:val="en-US"/>
              </w:rPr>
              <w:t>BỘ CÔNG AN</w:t>
            </w:r>
          </w:p>
          <w:p w:rsidR="00740A77" w:rsidRPr="00740A77" w:rsidRDefault="00740A77" w:rsidP="00740A77">
            <w:pPr>
              <w:tabs>
                <w:tab w:val="left" w:pos="4512"/>
                <w:tab w:val="left" w:pos="4680"/>
              </w:tabs>
              <w:spacing w:line="320" w:lineRule="exact"/>
              <w:jc w:val="center"/>
              <w:rPr>
                <w:rFonts w:eastAsia="Calibri"/>
                <w:b/>
                <w:noProof w:val="0"/>
                <w:color w:val="000000"/>
                <w:sz w:val="26"/>
                <w:szCs w:val="26"/>
                <w:lang w:val="en-US"/>
              </w:rPr>
            </w:pPr>
            <w:r w:rsidRPr="00740A77">
              <w:rPr>
                <w:rFonts w:eastAsia="Calibri"/>
                <w:b/>
                <w:noProof w:val="0"/>
                <w:color w:val="000000"/>
                <w:sz w:val="26"/>
                <w:szCs w:val="26"/>
                <w:lang w:val="en-US"/>
              </w:rPr>
              <w:t>CÔNG AN TỈNH BẾN TRE</w:t>
            </w:r>
          </w:p>
          <w:p w:rsidR="00740A77" w:rsidRPr="00740A77" w:rsidRDefault="00740A77" w:rsidP="00CC4397">
            <w:pPr>
              <w:tabs>
                <w:tab w:val="left" w:pos="4680"/>
              </w:tabs>
              <w:spacing w:before="120" w:after="120" w:line="320" w:lineRule="exact"/>
              <w:jc w:val="center"/>
              <w:rPr>
                <w:rFonts w:eastAsia="Calibri"/>
                <w:noProof w:val="0"/>
                <w:color w:val="000000"/>
                <w:lang w:val="en-US"/>
              </w:rPr>
            </w:pPr>
            <w:r>
              <w:rPr>
                <w:color w:val="000000"/>
                <w:lang w:val="en-US"/>
              </w:rPr>
              <mc:AlternateContent>
                <mc:Choice Requires="wps">
                  <w:drawing>
                    <wp:anchor distT="0" distB="0" distL="114300" distR="114300" simplePos="0" relativeHeight="251662336" behindDoc="0" locked="0" layoutInCell="1" allowOverlap="1" wp14:anchorId="5F7D2D8D" wp14:editId="60496B83">
                      <wp:simplePos x="0" y="0"/>
                      <wp:positionH relativeFrom="column">
                        <wp:posOffset>685800</wp:posOffset>
                      </wp:positionH>
                      <wp:positionV relativeFrom="paragraph">
                        <wp:posOffset>6985</wp:posOffset>
                      </wp:positionV>
                      <wp:extent cx="864870" cy="0"/>
                      <wp:effectExtent l="5715" t="9525" r="571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5pt" to="122.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2QyHQ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"/>
                  </w:pict>
                </mc:Fallback>
              </mc:AlternateContent>
            </w:r>
            <w:r w:rsidRPr="00740A77">
              <w:rPr>
                <w:rFonts w:eastAsia="Calibri"/>
                <w:noProof w:val="0"/>
                <w:color w:val="000000"/>
                <w:lang w:val="en-US"/>
              </w:rPr>
              <w:t>Số:       /</w:t>
            </w:r>
            <w:r w:rsidR="00CC4397">
              <w:rPr>
                <w:rFonts w:eastAsia="Calibri"/>
                <w:noProof w:val="0"/>
                <w:color w:val="000000"/>
                <w:lang w:val="en-US"/>
              </w:rPr>
              <w:t>TTr-</w:t>
            </w:r>
            <w:r w:rsidRPr="00740A77">
              <w:rPr>
                <w:rFonts w:eastAsia="Calibri"/>
                <w:noProof w:val="0"/>
                <w:color w:val="000000"/>
                <w:lang w:val="en-US"/>
              </w:rPr>
              <w:t>CAT</w:t>
            </w:r>
          </w:p>
        </w:tc>
        <w:tc>
          <w:tcPr>
            <w:tcW w:w="5670" w:type="dxa"/>
          </w:tcPr>
          <w:p w:rsidR="00740A77" w:rsidRPr="00740A77" w:rsidRDefault="00740A77" w:rsidP="00740A77">
            <w:pPr>
              <w:tabs>
                <w:tab w:val="left" w:pos="4680"/>
              </w:tabs>
              <w:spacing w:line="320" w:lineRule="exact"/>
              <w:jc w:val="both"/>
              <w:rPr>
                <w:rFonts w:eastAsia="Calibri"/>
                <w:b/>
                <w:noProof w:val="0"/>
                <w:color w:val="000000"/>
                <w:sz w:val="26"/>
                <w:szCs w:val="26"/>
                <w:lang w:val="en-US"/>
              </w:rPr>
            </w:pPr>
            <w:r w:rsidRPr="00740A77">
              <w:rPr>
                <w:rFonts w:eastAsia="Calibri"/>
                <w:b/>
                <w:noProof w:val="0"/>
                <w:color w:val="000000"/>
                <w:sz w:val="26"/>
                <w:szCs w:val="26"/>
                <w:lang w:val="en-US"/>
              </w:rPr>
              <w:t>CỘNG HÒA XÃ HỘI CHỦ NGHĨA VIỆT NAM</w:t>
            </w:r>
          </w:p>
          <w:p w:rsidR="00740A77" w:rsidRPr="00740A77" w:rsidRDefault="00740A77" w:rsidP="00740A77">
            <w:pPr>
              <w:tabs>
                <w:tab w:val="left" w:pos="4680"/>
              </w:tabs>
              <w:spacing w:line="320" w:lineRule="exact"/>
              <w:jc w:val="both"/>
              <w:rPr>
                <w:rFonts w:eastAsia="Calibri"/>
                <w:b/>
                <w:noProof w:val="0"/>
                <w:color w:val="000000"/>
                <w:lang w:val="en-US"/>
              </w:rPr>
            </w:pPr>
            <w:r w:rsidRPr="00740A77">
              <w:rPr>
                <w:rFonts w:eastAsia="Calibri"/>
                <w:b/>
                <w:noProof w:val="0"/>
                <w:color w:val="000000"/>
                <w:lang w:val="en-US"/>
              </w:rPr>
              <w:t xml:space="preserve">               Độc lập - Tự do - Hạnh phúc</w:t>
            </w:r>
          </w:p>
          <w:p w:rsidR="00740A77" w:rsidRPr="00740A77" w:rsidRDefault="00740A77" w:rsidP="00740A77">
            <w:pPr>
              <w:tabs>
                <w:tab w:val="left" w:pos="4680"/>
              </w:tabs>
              <w:spacing w:before="120" w:line="320" w:lineRule="exact"/>
              <w:jc w:val="center"/>
              <w:rPr>
                <w:rFonts w:eastAsia="Calibri"/>
                <w:b/>
                <w:i/>
                <w:iCs/>
                <w:noProof w:val="0"/>
                <w:color w:val="000000"/>
                <w:lang w:val="en-US"/>
              </w:rPr>
            </w:pPr>
            <w:r>
              <w:rPr>
                <w:rFonts w:eastAsia="Calibri"/>
                <w:b/>
                <w:color w:val="000000"/>
                <w:lang w:val="en-US"/>
              </w:rPr>
              <mc:AlternateContent>
                <mc:Choice Requires="wps">
                  <w:drawing>
                    <wp:anchor distT="0" distB="0" distL="114300" distR="114300" simplePos="0" relativeHeight="251661312" behindDoc="0" locked="0" layoutInCell="1" allowOverlap="1">
                      <wp:simplePos x="0" y="0"/>
                      <wp:positionH relativeFrom="column">
                        <wp:posOffset>685050</wp:posOffset>
                      </wp:positionH>
                      <wp:positionV relativeFrom="paragraph">
                        <wp:posOffset>12700</wp:posOffset>
                      </wp:positionV>
                      <wp:extent cx="21717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5pt,1pt" to="224.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MT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n2lD2l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"/>
                  </w:pict>
                </mc:Fallback>
              </mc:AlternateContent>
            </w:r>
            <w:r w:rsidRPr="00740A77">
              <w:rPr>
                <w:rFonts w:eastAsia="Calibri"/>
                <w:i/>
                <w:iCs/>
                <w:noProof w:val="0"/>
                <w:color w:val="000000"/>
                <w:lang w:val="en-US"/>
              </w:rPr>
              <w:t xml:space="preserve"> Bến Tre, ngày      tháng </w:t>
            </w:r>
            <w:r w:rsidR="00D85445">
              <w:rPr>
                <w:rFonts w:eastAsia="Calibri"/>
                <w:i/>
                <w:iCs/>
                <w:noProof w:val="0"/>
                <w:color w:val="000000"/>
                <w:lang w:val="en-US"/>
              </w:rPr>
              <w:t xml:space="preserve"> </w:t>
            </w:r>
            <w:r w:rsidRPr="00740A77">
              <w:rPr>
                <w:rFonts w:eastAsia="Calibri"/>
                <w:i/>
                <w:iCs/>
                <w:noProof w:val="0"/>
                <w:color w:val="000000"/>
                <w:lang w:val="en-US"/>
              </w:rPr>
              <w:t xml:space="preserve"> năm 2024</w:t>
            </w:r>
          </w:p>
        </w:tc>
      </w:tr>
    </w:tbl>
    <w:p w:rsidR="00CC4397" w:rsidRPr="0015153A" w:rsidRDefault="00406C6D" w:rsidP="00101256">
      <w:pPr>
        <w:tabs>
          <w:tab w:val="left" w:pos="1154"/>
        </w:tabs>
        <w:autoSpaceDE w:val="0"/>
        <w:autoSpaceDN w:val="0"/>
        <w:adjustRightInd w:val="0"/>
        <w:spacing w:line="340" w:lineRule="exact"/>
        <w:ind w:left="-187" w:firstLine="720"/>
        <w:rPr>
          <w:b/>
          <w:color w:val="auto"/>
          <w:lang w:val="en-US"/>
        </w:rPr>
      </w:pPr>
      <w:r>
        <w:rPr>
          <w:b/>
          <w:color w:val="auto"/>
          <w:lang w:val="en-US"/>
        </w:rPr>
        <mc:AlternateContent>
          <mc:Choice Requires="wps">
            <w:drawing>
              <wp:anchor distT="0" distB="0" distL="114300" distR="114300" simplePos="0" relativeHeight="251663360" behindDoc="0" locked="0" layoutInCell="1" allowOverlap="1">
                <wp:simplePos x="0" y="0"/>
                <wp:positionH relativeFrom="column">
                  <wp:posOffset>680720</wp:posOffset>
                </wp:positionH>
                <wp:positionV relativeFrom="paragraph">
                  <wp:posOffset>3463</wp:posOffset>
                </wp:positionV>
                <wp:extent cx="904009" cy="264969"/>
                <wp:effectExtent l="0" t="0" r="10795" b="20955"/>
                <wp:wrapNone/>
                <wp:docPr id="4" name="Text Box 4"/>
                <wp:cNvGraphicFramePr/>
                <a:graphic xmlns:a="http://schemas.openxmlformats.org/drawingml/2006/main">
                  <a:graphicData uri="http://schemas.microsoft.com/office/word/2010/wordprocessingShape">
                    <wps:wsp>
                      <wps:cNvSpPr txBox="1"/>
                      <wps:spPr>
                        <a:xfrm>
                          <a:off x="0" y="0"/>
                          <a:ext cx="904009" cy="2649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6C6D" w:rsidRPr="00406C6D" w:rsidRDefault="00406C6D" w:rsidP="00406C6D">
                            <w:pPr>
                              <w:jc w:val="center"/>
                              <w:rPr>
                                <w:color w:val="auto"/>
                                <w:sz w:val="24"/>
                                <w:szCs w:val="24"/>
                                <w:lang w:val="en-US"/>
                              </w:rPr>
                            </w:pPr>
                            <w:r w:rsidRPr="00406C6D">
                              <w:rPr>
                                <w:color w:val="auto"/>
                                <w:sz w:val="24"/>
                                <w:szCs w:val="24"/>
                                <w:lang w:val="en-US"/>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3.6pt;margin-top:.25pt;width:71.2pt;height:20.8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" fillcolor="white [3201]" strokeweight=".5pt">
                <v:textbox>
                  <w:txbxContent>
                    <w:p w:rsidR="00406C6D" w:rsidRPr="00406C6D" w:rsidRDefault="00406C6D" w:rsidP="00406C6D">
                      <w:pPr>
                        <w:jc w:val="center"/>
                        <w:rPr>
                          <w:color w:val="auto"/>
                          <w:sz w:val="24"/>
                          <w:szCs w:val="24"/>
                          <w:lang w:val="en-US"/>
                        </w:rPr>
                      </w:pPr>
                      <w:r w:rsidRPr="00406C6D">
                        <w:rPr>
                          <w:color w:val="auto"/>
                          <w:sz w:val="24"/>
                          <w:szCs w:val="24"/>
                          <w:lang w:val="en-US"/>
                        </w:rPr>
                        <w:t>DỰ THẢO</w:t>
                      </w:r>
                    </w:p>
                  </w:txbxContent>
                </v:textbox>
              </v:shape>
            </w:pict>
          </mc:Fallback>
        </mc:AlternateContent>
      </w:r>
      <w:r w:rsidR="00101256">
        <w:rPr>
          <w:b/>
          <w:color w:val="auto"/>
          <w:lang w:val="en-US"/>
        </w:rPr>
        <w:tab/>
      </w:r>
    </w:p>
    <w:p w:rsidR="00F46E2B" w:rsidRDefault="00F46E2B" w:rsidP="00F46E2B">
      <w:pPr>
        <w:autoSpaceDE w:val="0"/>
        <w:autoSpaceDN w:val="0"/>
        <w:adjustRightInd w:val="0"/>
        <w:spacing w:line="340" w:lineRule="exact"/>
        <w:ind w:left="-187" w:firstLine="720"/>
        <w:jc w:val="center"/>
        <w:rPr>
          <w:b/>
          <w:color w:val="auto"/>
          <w:lang w:val="en-US"/>
        </w:rPr>
      </w:pPr>
      <w:r>
        <w:rPr>
          <w:b/>
          <w:color w:val="auto"/>
          <w:lang w:val="en-US"/>
        </w:rPr>
        <w:t>TỜ TRÌNH</w:t>
      </w:r>
    </w:p>
    <w:p w:rsidR="00F46E2B" w:rsidRPr="00472B3B" w:rsidRDefault="00F46E2B" w:rsidP="00F46E2B">
      <w:pPr>
        <w:autoSpaceDE w:val="0"/>
        <w:autoSpaceDN w:val="0"/>
        <w:adjustRightInd w:val="0"/>
        <w:spacing w:line="340" w:lineRule="exact"/>
        <w:ind w:left="-187" w:firstLine="720"/>
        <w:jc w:val="center"/>
        <w:rPr>
          <w:b/>
          <w:color w:val="auto"/>
          <w:lang w:val="en-US"/>
        </w:rPr>
      </w:pPr>
      <w:r w:rsidRPr="00472B3B">
        <w:rPr>
          <w:b/>
          <w:color w:val="auto"/>
          <w:lang w:val="en-US"/>
        </w:rPr>
        <w:t xml:space="preserve">Dự thảo Quyết định ban hành Quy chế phối hợp quản lý </w:t>
      </w:r>
    </w:p>
    <w:p w:rsidR="00F46E2B" w:rsidRPr="00472B3B" w:rsidRDefault="00F46E2B" w:rsidP="00F46E2B">
      <w:pPr>
        <w:autoSpaceDE w:val="0"/>
        <w:autoSpaceDN w:val="0"/>
        <w:adjustRightInd w:val="0"/>
        <w:spacing w:line="340" w:lineRule="exact"/>
        <w:ind w:left="-187" w:firstLine="720"/>
        <w:jc w:val="center"/>
        <w:rPr>
          <w:b/>
          <w:color w:val="auto"/>
          <w:lang w:val="en-US"/>
        </w:rPr>
      </w:pPr>
      <w:r w:rsidRPr="00472B3B">
        <w:rPr>
          <w:b/>
          <w:color w:val="auto"/>
          <w:lang w:val="en-US"/>
        </w:rPr>
        <w:t>người nước ngoài cư trú</w:t>
      </w:r>
      <w:r>
        <w:rPr>
          <w:b/>
          <w:color w:val="auto"/>
          <w:lang w:val="en-US"/>
        </w:rPr>
        <w:t>,</w:t>
      </w:r>
      <w:r w:rsidRPr="00472B3B">
        <w:rPr>
          <w:b/>
          <w:color w:val="auto"/>
          <w:lang w:val="en-US"/>
        </w:rPr>
        <w:t xml:space="preserve"> hoạt động trên địa bàn tỉnh Bến Tre</w:t>
      </w:r>
    </w:p>
    <w:p w:rsidR="00F46E2B" w:rsidRDefault="00F46E2B" w:rsidP="00F46E2B">
      <w:pPr>
        <w:autoSpaceDE w:val="0"/>
        <w:autoSpaceDN w:val="0"/>
        <w:adjustRightInd w:val="0"/>
        <w:spacing w:line="340" w:lineRule="exact"/>
        <w:ind w:left="-187" w:firstLine="720"/>
        <w:jc w:val="both"/>
        <w:rPr>
          <w:color w:val="auto"/>
          <w:lang w:val="en-US"/>
        </w:rPr>
      </w:pPr>
      <w:r>
        <w:rPr>
          <w:color w:val="auto"/>
          <w:lang w:val="en-US"/>
        </w:rPr>
        <mc:AlternateContent>
          <mc:Choice Requires="wps">
            <w:drawing>
              <wp:anchor distT="0" distB="0" distL="114300" distR="114300" simplePos="0" relativeHeight="251659264" behindDoc="0" locked="0" layoutInCell="1" allowOverlap="1" wp14:anchorId="449F4BA3" wp14:editId="2E258455">
                <wp:simplePos x="0" y="0"/>
                <wp:positionH relativeFrom="column">
                  <wp:posOffset>2445385</wp:posOffset>
                </wp:positionH>
                <wp:positionV relativeFrom="paragraph">
                  <wp:posOffset>33020</wp:posOffset>
                </wp:positionV>
                <wp:extent cx="1595120" cy="0"/>
                <wp:effectExtent l="10795" t="8255" r="13335"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5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92.55pt;margin-top:2.6pt;width:125.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"/>
            </w:pict>
          </mc:Fallback>
        </mc:AlternateContent>
      </w:r>
      <w:r>
        <w:rPr>
          <w:color w:val="auto"/>
          <w:lang w:val="en-US"/>
        </w:rPr>
        <w:tab/>
      </w:r>
    </w:p>
    <w:p w:rsidR="00D266C7" w:rsidRDefault="00D266C7" w:rsidP="00146FFC">
      <w:pPr>
        <w:autoSpaceDE w:val="0"/>
        <w:autoSpaceDN w:val="0"/>
        <w:adjustRightInd w:val="0"/>
        <w:spacing w:before="120" w:after="240" w:line="264" w:lineRule="auto"/>
        <w:ind w:firstLine="720"/>
        <w:jc w:val="center"/>
        <w:rPr>
          <w:color w:val="auto"/>
          <w:lang w:val="en-US"/>
        </w:rPr>
      </w:pPr>
      <w:r>
        <w:rPr>
          <w:color w:val="auto"/>
          <w:lang w:val="en-US"/>
        </w:rPr>
        <w:t>Kính gửi: Ủy ban nhân dân tỉnh</w:t>
      </w:r>
    </w:p>
    <w:p w:rsidR="00F46E2B" w:rsidRDefault="00F46E2B" w:rsidP="003C05C2">
      <w:pPr>
        <w:autoSpaceDE w:val="0"/>
        <w:autoSpaceDN w:val="0"/>
        <w:adjustRightInd w:val="0"/>
        <w:spacing w:before="120" w:after="120" w:line="264" w:lineRule="auto"/>
        <w:ind w:firstLine="720"/>
        <w:jc w:val="both"/>
        <w:rPr>
          <w:color w:val="auto"/>
          <w:lang w:val="en-US"/>
        </w:rPr>
      </w:pPr>
      <w:r>
        <w:rPr>
          <w:color w:val="auto"/>
          <w:lang w:val="en-US"/>
        </w:rPr>
        <w:t>Thực hiện quy định của Luật Ban hành văn bản quy phạm pháp luật năm 2015 (sửa đổi, bổ sung năm 2020), Công an tỉnh kính trình Ủy ban nhân dân tỉnh dự thảo Quyết định ban hành Quy chế phối hợp công tác quản lý người nước ngoài cư trú, hoạt động trên địa bàn tỉnh Bến Tre như sau:</w:t>
      </w:r>
    </w:p>
    <w:p w:rsidR="00F46E2B" w:rsidRPr="00752428" w:rsidRDefault="00D266C7" w:rsidP="003C05C2">
      <w:pPr>
        <w:autoSpaceDE w:val="0"/>
        <w:autoSpaceDN w:val="0"/>
        <w:adjustRightInd w:val="0"/>
        <w:spacing w:before="120" w:after="120" w:line="264" w:lineRule="auto"/>
        <w:ind w:firstLine="720"/>
        <w:jc w:val="both"/>
        <w:rPr>
          <w:b/>
          <w:color w:val="auto"/>
          <w:lang w:val="en-US"/>
        </w:rPr>
      </w:pPr>
      <w:r>
        <w:rPr>
          <w:b/>
          <w:color w:val="auto"/>
          <w:lang w:val="en-US"/>
        </w:rPr>
        <w:t xml:space="preserve">1. Sự cần thiết ban hành </w:t>
      </w:r>
      <w:r w:rsidR="00C84A19">
        <w:rPr>
          <w:b/>
          <w:color w:val="auto"/>
          <w:lang w:val="en-US"/>
        </w:rPr>
        <w:t>văn bản</w:t>
      </w:r>
    </w:p>
    <w:p w:rsidR="00F46E2B" w:rsidRDefault="00F46E2B" w:rsidP="003C05C2">
      <w:pPr>
        <w:autoSpaceDE w:val="0"/>
        <w:autoSpaceDN w:val="0"/>
        <w:adjustRightInd w:val="0"/>
        <w:spacing w:before="120" w:after="120" w:line="264" w:lineRule="auto"/>
        <w:ind w:firstLine="720"/>
        <w:jc w:val="both"/>
        <w:rPr>
          <w:color w:val="auto"/>
          <w:lang w:val="en-US"/>
        </w:rPr>
      </w:pPr>
      <w:r>
        <w:rPr>
          <w:bCs/>
          <w:color w:val="auto"/>
          <w:lang w:val="en-US"/>
        </w:rPr>
        <w:t xml:space="preserve">Thực hiện </w:t>
      </w:r>
      <w:r w:rsidRPr="00DF7B39">
        <w:rPr>
          <w:bCs/>
          <w:color w:val="auto"/>
          <w:lang w:val="en-US"/>
        </w:rPr>
        <w:t>Luật Nhập cảnh, xuất cảnh, quá cảnh, cư trú của người nước ngoài tại Việt Nam</w:t>
      </w:r>
      <w:r>
        <w:rPr>
          <w:bCs/>
          <w:color w:val="auto"/>
          <w:lang w:val="en-US"/>
        </w:rPr>
        <w:t xml:space="preserve"> năm 2014, </w:t>
      </w:r>
      <w:r w:rsidRPr="0093769A">
        <w:rPr>
          <w:bCs/>
          <w:color w:val="auto"/>
          <w:lang w:val="en-US"/>
        </w:rPr>
        <w:t>Nghị định số 64/2015/NĐ-CP ngày 06/8/2015 của Chính phủ quy định cơ chế phối hợp giữa các bộ, cơ quan ngang bộ, ủy ban nhân dân dân các tỉnh, thành phố trong công tác quản lý nhập cảnh, xuất cảnh, quá cảnh, cư trú của người nước ngoài tại Việt Nam</w:t>
      </w:r>
      <w:r>
        <w:rPr>
          <w:bCs/>
          <w:color w:val="auto"/>
          <w:lang w:val="en-US"/>
        </w:rPr>
        <w:t xml:space="preserve">, </w:t>
      </w:r>
      <w:r>
        <w:rPr>
          <w:color w:val="auto"/>
          <w:lang w:val="en-US"/>
        </w:rPr>
        <w:t xml:space="preserve">Ủy ban nhân dân tỉnh đã ban hành </w:t>
      </w:r>
      <w:r w:rsidRPr="00752428">
        <w:rPr>
          <w:color w:val="auto"/>
          <w:lang w:val="en-US"/>
        </w:rPr>
        <w:t>Quyết định số 07/2017/QĐ-UBND</w:t>
      </w:r>
      <w:r w:rsidR="00D85445">
        <w:rPr>
          <w:color w:val="auto"/>
          <w:lang w:val="en-US"/>
        </w:rPr>
        <w:t xml:space="preserve"> ngày 17/02/2017</w:t>
      </w:r>
      <w:r>
        <w:rPr>
          <w:color w:val="auto"/>
          <w:lang w:val="en-US"/>
        </w:rPr>
        <w:t xml:space="preserve"> </w:t>
      </w:r>
      <w:r w:rsidR="005F4152">
        <w:rPr>
          <w:color w:val="auto"/>
          <w:lang w:val="en-US"/>
        </w:rPr>
        <w:t xml:space="preserve">về việc </w:t>
      </w:r>
      <w:r>
        <w:rPr>
          <w:color w:val="auto"/>
          <w:lang w:val="en-US"/>
        </w:rPr>
        <w:t>ban hành Q</w:t>
      </w:r>
      <w:r w:rsidRPr="00752428">
        <w:rPr>
          <w:color w:val="auto"/>
          <w:lang w:val="en-US"/>
        </w:rPr>
        <w:t xml:space="preserve">uy chế phối hợp quản lý người nước ngoài nhập cảnh, xuất cảnh, cư trú trên địa bàn tỉnh Bến Tre </w:t>
      </w:r>
      <w:r w:rsidRPr="00022AA1">
        <w:rPr>
          <w:i/>
          <w:color w:val="auto"/>
          <w:lang w:val="en-US"/>
        </w:rPr>
        <w:t xml:space="preserve">(gọi tắt là </w:t>
      </w:r>
      <w:r w:rsidRPr="00A55AA8">
        <w:rPr>
          <w:i/>
          <w:color w:val="auto"/>
          <w:lang w:val="en-US"/>
        </w:rPr>
        <w:t>Quyết định số 07/2017/QĐ-UBND</w:t>
      </w:r>
      <w:r w:rsidR="005F4152">
        <w:rPr>
          <w:i/>
          <w:color w:val="auto"/>
          <w:lang w:val="en-US"/>
        </w:rPr>
        <w:t xml:space="preserve">). </w:t>
      </w:r>
      <w:r w:rsidR="005F4152">
        <w:rPr>
          <w:color w:val="auto"/>
          <w:lang w:val="en-US"/>
        </w:rPr>
        <w:t xml:space="preserve">Tuy nhiên, </w:t>
      </w:r>
      <w:r w:rsidR="005F4152" w:rsidRPr="005F4152">
        <w:rPr>
          <w:color w:val="auto"/>
          <w:lang w:val="en-US"/>
        </w:rPr>
        <w:t xml:space="preserve">ngày 02/11/2019, tại </w:t>
      </w:r>
      <w:r w:rsidR="00D033A6">
        <w:rPr>
          <w:color w:val="auto"/>
          <w:lang w:val="en-US"/>
        </w:rPr>
        <w:t xml:space="preserve">kỳ họp thứ 8, Quốc hội khóa XIV </w:t>
      </w:r>
      <w:r w:rsidR="005F4152" w:rsidRPr="005F4152">
        <w:rPr>
          <w:color w:val="auto"/>
          <w:lang w:val="en-US"/>
        </w:rPr>
        <w:t xml:space="preserve">đã thông qua Luật sửa đổi, bổ sung một số điều của Luật Nhập cảnh, xuất cảnh, quá cảnh, cư trú của người nước ngoài tại Việt Nam và </w:t>
      </w:r>
      <w:r w:rsidR="005F4152" w:rsidRPr="005F4152">
        <w:rPr>
          <w:bCs/>
          <w:color w:val="auto"/>
          <w:lang w:val="en-US"/>
        </w:rPr>
        <w:t>ngày 24/6/2023, tại</w:t>
      </w:r>
      <w:r w:rsidR="00D033A6">
        <w:rPr>
          <w:bCs/>
          <w:color w:val="auto"/>
          <w:lang w:val="en-US"/>
        </w:rPr>
        <w:t xml:space="preserve"> kỳ họp thứ 5, Quốc hội khóa XV </w:t>
      </w:r>
      <w:r w:rsidR="005F4152" w:rsidRPr="005F4152">
        <w:rPr>
          <w:bCs/>
          <w:color w:val="auto"/>
          <w:lang w:val="en-US"/>
        </w:rPr>
        <w:t>đã thông qua Luật sửa đổi, bổ sung một số điều của Luật Xuất cảnh, nhập cảnh của công dân Việt Nam và Luật Nhập cảnh, xuất cảnh, quá cảnh, cư trú của người nước ngoài tại Việt Nam</w:t>
      </w:r>
      <w:r w:rsidR="00FD3A4E">
        <w:rPr>
          <w:bCs/>
          <w:color w:val="auto"/>
          <w:lang w:val="en-US"/>
        </w:rPr>
        <w:t xml:space="preserve">. Đồng thời, </w:t>
      </w:r>
      <w:r w:rsidR="00FD3A4E">
        <w:rPr>
          <w:color w:val="auto"/>
          <w:lang w:val="en-US"/>
        </w:rPr>
        <w:t>q</w:t>
      </w:r>
      <w:r>
        <w:rPr>
          <w:color w:val="auto"/>
          <w:lang w:val="en-US"/>
        </w:rPr>
        <w:t xml:space="preserve">ua 07 năm thực hiện </w:t>
      </w:r>
      <w:r w:rsidRPr="0025640D">
        <w:rPr>
          <w:color w:val="auto"/>
          <w:lang w:val="en-US"/>
        </w:rPr>
        <w:t>Quyết định số 07/2017/QĐ-UBND</w:t>
      </w:r>
      <w:r>
        <w:rPr>
          <w:color w:val="auto"/>
          <w:lang w:val="en-US"/>
        </w:rPr>
        <w:t>, công tác phối hợp quản lý người nước ngoài trên địa bàn tỉnh có nhiều chuyển biến tích cực, đã đạt được những kết quả đáng ghi nhận</w:t>
      </w:r>
      <w:r>
        <w:rPr>
          <w:noProof w:val="0"/>
          <w:color w:val="auto"/>
          <w:lang w:val="en-US"/>
        </w:rPr>
        <w:t xml:space="preserve"> </w:t>
      </w:r>
      <w:r w:rsidRPr="009D3CC1">
        <w:rPr>
          <w:color w:val="auto"/>
          <w:lang w:val="en-US"/>
        </w:rPr>
        <w:t>trên các lĩnh vực quốc phòng, an ni</w:t>
      </w:r>
      <w:r>
        <w:rPr>
          <w:color w:val="auto"/>
          <w:lang w:val="en-US"/>
        </w:rPr>
        <w:t xml:space="preserve">nh, kinh tế - xã hội và đối ngoại. </w:t>
      </w:r>
      <w:r w:rsidR="00D033A6">
        <w:rPr>
          <w:color w:val="auto"/>
          <w:lang w:val="en-US"/>
        </w:rPr>
        <w:t>Tuy nhiên, b</w:t>
      </w:r>
      <w:r>
        <w:rPr>
          <w:color w:val="auto"/>
          <w:lang w:val="en-US"/>
        </w:rPr>
        <w:t>ên cạnh những kết quả đạt được</w:t>
      </w:r>
      <w:r w:rsidR="00CE7D42">
        <w:rPr>
          <w:color w:val="auto"/>
          <w:lang w:val="en-US"/>
        </w:rPr>
        <w:t>,</w:t>
      </w:r>
      <w:r w:rsidRPr="007703FA">
        <w:rPr>
          <w:color w:val="auto"/>
          <w:lang w:val="en-US"/>
        </w:rPr>
        <w:t xml:space="preserve"> Quyết định số 07/2017/QĐ-UBND</w:t>
      </w:r>
      <w:r>
        <w:rPr>
          <w:noProof w:val="0"/>
          <w:color w:val="auto"/>
          <w:lang w:val="en-US"/>
        </w:rPr>
        <w:t xml:space="preserve"> đã bộc lộ những bất cập</w:t>
      </w:r>
      <w:r w:rsidR="00960293">
        <w:rPr>
          <w:noProof w:val="0"/>
          <w:color w:val="auto"/>
          <w:lang w:val="en-US"/>
        </w:rPr>
        <w:t>,</w:t>
      </w:r>
      <w:r>
        <w:rPr>
          <w:noProof w:val="0"/>
          <w:color w:val="auto"/>
          <w:lang w:val="en-US"/>
        </w:rPr>
        <w:t xml:space="preserve"> chưa phù hợp với</w:t>
      </w:r>
      <w:r w:rsidR="00CE7D42">
        <w:rPr>
          <w:noProof w:val="0"/>
          <w:color w:val="auto"/>
          <w:lang w:val="en-US"/>
        </w:rPr>
        <w:t xml:space="preserve"> một số quy định của </w:t>
      </w:r>
      <w:r w:rsidR="00CE7D42" w:rsidRPr="00CE7D42">
        <w:rPr>
          <w:bCs/>
          <w:noProof w:val="0"/>
          <w:color w:val="auto"/>
          <w:lang w:val="en-US"/>
        </w:rPr>
        <w:t>Luật Nhập cảnh, xuất cảnh, quá cảnh, cư trú của người nước ngoài tại Việt Nam</w:t>
      </w:r>
      <w:r w:rsidR="00CE7D42">
        <w:rPr>
          <w:bCs/>
          <w:noProof w:val="0"/>
          <w:color w:val="auto"/>
          <w:lang w:val="en-US"/>
        </w:rPr>
        <w:t xml:space="preserve"> năm 2014 (sửa đổi, bổ sung năm 2019, 2023)</w:t>
      </w:r>
      <w:r w:rsidR="00B7271B">
        <w:rPr>
          <w:bCs/>
          <w:noProof w:val="0"/>
          <w:color w:val="auto"/>
          <w:lang w:val="en-US"/>
        </w:rPr>
        <w:t xml:space="preserve"> và</w:t>
      </w:r>
      <w:r>
        <w:rPr>
          <w:noProof w:val="0"/>
          <w:color w:val="auto"/>
          <w:lang w:val="en-US"/>
        </w:rPr>
        <w:t xml:space="preserve"> yêu cầu thực tiễn trong công tác phối hợp quản lý người nước ngoài cư trú, hoạt động trên địa bàn tỉnh</w:t>
      </w:r>
      <w:r w:rsidR="00B7271B">
        <w:rPr>
          <w:noProof w:val="0"/>
          <w:color w:val="auto"/>
          <w:lang w:val="en-US"/>
        </w:rPr>
        <w:t>, cụ thể</w:t>
      </w:r>
      <w:r>
        <w:rPr>
          <w:noProof w:val="0"/>
          <w:color w:val="auto"/>
          <w:lang w:val="en-US"/>
        </w:rPr>
        <w:t xml:space="preserve"> như</w:t>
      </w:r>
      <w:r w:rsidR="00B7271B">
        <w:rPr>
          <w:noProof w:val="0"/>
          <w:color w:val="auto"/>
          <w:lang w:val="en-US"/>
        </w:rPr>
        <w:t xml:space="preserve"> sau</w:t>
      </w:r>
      <w:r>
        <w:rPr>
          <w:noProof w:val="0"/>
          <w:color w:val="auto"/>
          <w:lang w:val="en-US"/>
        </w:rPr>
        <w:t>:</w:t>
      </w:r>
    </w:p>
    <w:p w:rsidR="00F46E2B" w:rsidRDefault="00F46E2B" w:rsidP="003C05C2">
      <w:pPr>
        <w:autoSpaceDE w:val="0"/>
        <w:autoSpaceDN w:val="0"/>
        <w:adjustRightInd w:val="0"/>
        <w:spacing w:before="120" w:after="120" w:line="264" w:lineRule="auto"/>
        <w:ind w:firstLine="720"/>
        <w:jc w:val="both"/>
        <w:rPr>
          <w:bCs/>
          <w:noProof w:val="0"/>
          <w:color w:val="auto"/>
          <w:lang w:val="en-US"/>
        </w:rPr>
      </w:pPr>
      <w:r>
        <w:rPr>
          <w:noProof w:val="0"/>
          <w:color w:val="auto"/>
          <w:lang w:val="en-US"/>
        </w:rPr>
        <w:t>-</w:t>
      </w:r>
      <w:r>
        <w:rPr>
          <w:bCs/>
          <w:noProof w:val="0"/>
          <w:color w:val="auto"/>
          <w:lang w:val="en-US"/>
        </w:rPr>
        <w:t xml:space="preserve"> Điều 8, Điều 9, Điều 10 Quy chế </w:t>
      </w:r>
      <w:r w:rsidR="00B7271B">
        <w:rPr>
          <w:bCs/>
          <w:noProof w:val="0"/>
          <w:color w:val="auto"/>
          <w:lang w:val="en-US"/>
        </w:rPr>
        <w:t xml:space="preserve">phối hợp ban hành kèm theo </w:t>
      </w:r>
      <w:r w:rsidR="00B7271B" w:rsidRPr="00B7271B">
        <w:rPr>
          <w:bCs/>
          <w:noProof w:val="0"/>
          <w:color w:val="auto"/>
          <w:lang w:val="en-US"/>
        </w:rPr>
        <w:t xml:space="preserve">Quyết định số 07/2017/QĐ-UBND </w:t>
      </w:r>
      <w:r w:rsidRPr="002B65B6">
        <w:rPr>
          <w:bCs/>
          <w:noProof w:val="0"/>
          <w:color w:val="auto"/>
          <w:lang w:val="en-US"/>
        </w:rPr>
        <w:t>quy định nội dung và trách nhiệm phối hợp</w:t>
      </w:r>
      <w:r>
        <w:rPr>
          <w:bCs/>
          <w:noProof w:val="0"/>
          <w:color w:val="auto"/>
          <w:lang w:val="en-US"/>
        </w:rPr>
        <w:t xml:space="preserve"> quản lý người nước ngoài</w:t>
      </w:r>
      <w:r w:rsidRPr="002B65B6">
        <w:rPr>
          <w:bCs/>
          <w:noProof w:val="0"/>
          <w:color w:val="auto"/>
          <w:lang w:val="en-US"/>
        </w:rPr>
        <w:t xml:space="preserve"> theo từng mục đích nhập cảnh của người nước ngoài</w:t>
      </w:r>
      <w:r>
        <w:rPr>
          <w:bCs/>
          <w:noProof w:val="0"/>
          <w:color w:val="auto"/>
          <w:lang w:val="en-US"/>
        </w:rPr>
        <w:t xml:space="preserve">. </w:t>
      </w:r>
      <w:r w:rsidRPr="002B65B6">
        <w:rPr>
          <w:bCs/>
          <w:noProof w:val="0"/>
          <w:color w:val="auto"/>
          <w:lang w:val="en-US"/>
        </w:rPr>
        <w:t xml:space="preserve">Tuy nhiên, </w:t>
      </w:r>
      <w:r>
        <w:rPr>
          <w:bCs/>
          <w:noProof w:val="0"/>
          <w:color w:val="auto"/>
          <w:lang w:val="en-US"/>
        </w:rPr>
        <w:t xml:space="preserve">khoản </w:t>
      </w:r>
      <w:r>
        <w:rPr>
          <w:bCs/>
          <w:noProof w:val="0"/>
          <w:color w:val="auto"/>
          <w:lang w:val="en-US"/>
        </w:rPr>
        <w:lastRenderedPageBreak/>
        <w:t>2 Điều 1</w:t>
      </w:r>
      <w:r w:rsidRPr="002B65B6">
        <w:rPr>
          <w:bCs/>
          <w:noProof w:val="0"/>
          <w:color w:val="auto"/>
          <w:lang w:val="en-US"/>
        </w:rPr>
        <w:t xml:space="preserve"> Luật</w:t>
      </w:r>
      <w:r w:rsidRPr="002B65B6">
        <w:rPr>
          <w:noProof w:val="0"/>
          <w:color w:val="auto"/>
          <w:lang w:val="en-US"/>
        </w:rPr>
        <w:t xml:space="preserve"> </w:t>
      </w:r>
      <w:r>
        <w:rPr>
          <w:bCs/>
          <w:noProof w:val="0"/>
          <w:color w:val="auto"/>
          <w:lang w:val="en-US"/>
        </w:rPr>
        <w:t xml:space="preserve">sửa đổi, bổ sung một số điều của Luật </w:t>
      </w:r>
      <w:r w:rsidRPr="002B65B6">
        <w:rPr>
          <w:bCs/>
          <w:noProof w:val="0"/>
          <w:color w:val="auto"/>
          <w:lang w:val="en-US"/>
        </w:rPr>
        <w:t>Nhập cảnh, xuất cảnh, quá cảnh, cư trú của người nước ngoài tại Việt Nam</w:t>
      </w:r>
      <w:r w:rsidR="006E7408">
        <w:rPr>
          <w:bCs/>
          <w:noProof w:val="0"/>
          <w:color w:val="auto"/>
          <w:lang w:val="en-US"/>
        </w:rPr>
        <w:t xml:space="preserve"> năm 2019</w:t>
      </w:r>
      <w:r w:rsidRPr="002B65B6">
        <w:rPr>
          <w:bCs/>
          <w:noProof w:val="0"/>
          <w:color w:val="auto"/>
          <w:lang w:val="en-US"/>
        </w:rPr>
        <w:t xml:space="preserve"> quy định người nước ngoài được chuyển đổi</w:t>
      </w:r>
      <w:r>
        <w:rPr>
          <w:bCs/>
          <w:noProof w:val="0"/>
          <w:color w:val="auto"/>
          <w:lang w:val="en-US"/>
        </w:rPr>
        <w:t xml:space="preserve"> mục đích nhập cảnh trong một số</w:t>
      </w:r>
      <w:r w:rsidRPr="002B65B6">
        <w:rPr>
          <w:bCs/>
          <w:noProof w:val="0"/>
          <w:color w:val="auto"/>
          <w:lang w:val="en-US"/>
        </w:rPr>
        <w:t xml:space="preserve"> trường </w:t>
      </w:r>
      <w:r>
        <w:rPr>
          <w:bCs/>
          <w:noProof w:val="0"/>
          <w:color w:val="auto"/>
          <w:lang w:val="en-US"/>
        </w:rPr>
        <w:t>hợp theo quy định của pháp luật; đồng thời,</w:t>
      </w:r>
      <w:r w:rsidRPr="002B65B6">
        <w:rPr>
          <w:bCs/>
          <w:noProof w:val="0"/>
          <w:color w:val="auto"/>
          <w:lang w:val="en-US"/>
        </w:rPr>
        <w:t xml:space="preserve"> người nước ngoài nhập cảnh bằng thị thực điện tử, </w:t>
      </w:r>
      <w:r>
        <w:rPr>
          <w:bCs/>
          <w:noProof w:val="0"/>
          <w:color w:val="auto"/>
          <w:lang w:val="en-US"/>
        </w:rPr>
        <w:t xml:space="preserve">nhập cảnh diện </w:t>
      </w:r>
      <w:r w:rsidRPr="002B65B6">
        <w:rPr>
          <w:bCs/>
          <w:noProof w:val="0"/>
          <w:color w:val="auto"/>
          <w:lang w:val="en-US"/>
        </w:rPr>
        <w:t>miễn thị thực</w:t>
      </w:r>
      <w:r>
        <w:rPr>
          <w:bCs/>
          <w:noProof w:val="0"/>
          <w:color w:val="auto"/>
          <w:lang w:val="en-US"/>
        </w:rPr>
        <w:t xml:space="preserve"> (song phương, đơn phương)</w:t>
      </w:r>
      <w:r w:rsidRPr="002B65B6">
        <w:rPr>
          <w:bCs/>
          <w:noProof w:val="0"/>
          <w:color w:val="auto"/>
          <w:lang w:val="en-US"/>
        </w:rPr>
        <w:t xml:space="preserve"> </w:t>
      </w:r>
      <w:r>
        <w:rPr>
          <w:bCs/>
          <w:noProof w:val="0"/>
          <w:color w:val="auto"/>
          <w:lang w:val="en-US"/>
        </w:rPr>
        <w:t>pháp luật</w:t>
      </w:r>
      <w:r w:rsidRPr="002B65B6">
        <w:rPr>
          <w:bCs/>
          <w:noProof w:val="0"/>
          <w:color w:val="auto"/>
          <w:lang w:val="en-US"/>
        </w:rPr>
        <w:t xml:space="preserve"> không quy định mục đích nhập cảnh</w:t>
      </w:r>
      <w:r>
        <w:rPr>
          <w:bCs/>
          <w:noProof w:val="0"/>
          <w:color w:val="auto"/>
          <w:lang w:val="en-US"/>
        </w:rPr>
        <w:t>.</w:t>
      </w:r>
      <w:r w:rsidRPr="002B65B6">
        <w:rPr>
          <w:bCs/>
          <w:noProof w:val="0"/>
          <w:color w:val="auto"/>
          <w:lang w:val="en-US"/>
        </w:rPr>
        <w:t xml:space="preserve"> </w:t>
      </w:r>
      <w:r>
        <w:rPr>
          <w:bCs/>
          <w:noProof w:val="0"/>
          <w:color w:val="auto"/>
          <w:lang w:val="en-US"/>
        </w:rPr>
        <w:t xml:space="preserve">Ngoài ra, người nước ngoài cư trú hợp pháp ở Việt Nam </w:t>
      </w:r>
      <w:r w:rsidRPr="002B65B6">
        <w:rPr>
          <w:bCs/>
          <w:noProof w:val="0"/>
          <w:color w:val="auto"/>
          <w:lang w:val="en-US"/>
        </w:rPr>
        <w:t>có thể kết hợp các mục đích khác nhau như vừa thăm thân vừa du lịch hoặc vừa lao động vừa thăm thân, việc riêng, du lịch…</w:t>
      </w:r>
      <w:r>
        <w:rPr>
          <w:bCs/>
          <w:noProof w:val="0"/>
          <w:color w:val="auto"/>
          <w:lang w:val="en-US"/>
        </w:rPr>
        <w:t>Vì vậy,</w:t>
      </w:r>
      <w:r w:rsidRPr="002B65B6">
        <w:rPr>
          <w:bCs/>
          <w:noProof w:val="0"/>
          <w:color w:val="auto"/>
          <w:lang w:val="en-US"/>
        </w:rPr>
        <w:t xml:space="preserve"> nếu quy định nội dung và trách nhiệm phối hợp quản lý người nước ngoài theo từng mục đích nhập cảnh là chưa phù hợp với</w:t>
      </w:r>
      <w:r>
        <w:rPr>
          <w:bCs/>
          <w:noProof w:val="0"/>
          <w:color w:val="auto"/>
          <w:lang w:val="en-US"/>
        </w:rPr>
        <w:t xml:space="preserve"> tình hình</w:t>
      </w:r>
      <w:r w:rsidRPr="002B65B6">
        <w:rPr>
          <w:bCs/>
          <w:noProof w:val="0"/>
          <w:color w:val="auto"/>
          <w:lang w:val="en-US"/>
        </w:rPr>
        <w:t xml:space="preserve"> thực tiễn và gây khó khăn trong tác </w:t>
      </w:r>
      <w:r>
        <w:rPr>
          <w:bCs/>
          <w:noProof w:val="0"/>
          <w:color w:val="auto"/>
          <w:lang w:val="en-US"/>
        </w:rPr>
        <w:t xml:space="preserve">phối hợp quản lý </w:t>
      </w:r>
      <w:r w:rsidR="00053278">
        <w:rPr>
          <w:bCs/>
          <w:noProof w:val="0"/>
          <w:color w:val="auto"/>
          <w:lang w:val="en-US"/>
        </w:rPr>
        <w:t>của các cơ quan, đơn vị</w:t>
      </w:r>
      <w:r w:rsidR="00F75CDF">
        <w:rPr>
          <w:bCs/>
          <w:noProof w:val="0"/>
          <w:color w:val="auto"/>
          <w:lang w:val="en-US"/>
        </w:rPr>
        <w:t xml:space="preserve"> đối người nước ngoài cư</w:t>
      </w:r>
      <w:r w:rsidR="004834FC">
        <w:rPr>
          <w:bCs/>
          <w:noProof w:val="0"/>
          <w:color w:val="auto"/>
          <w:lang w:val="en-US"/>
        </w:rPr>
        <w:t xml:space="preserve"> trú, hoạt động trên địa bàn, nhất là người nước ngoài thuộc các trường hợp được chuyển đổi mục đích nhập cảnh hoặc </w:t>
      </w:r>
      <w:r w:rsidR="00926693">
        <w:rPr>
          <w:bCs/>
          <w:noProof w:val="0"/>
          <w:color w:val="auto"/>
          <w:lang w:val="en-US"/>
        </w:rPr>
        <w:t>người nước ngoài nhập cảnh diện miễn thị thực, thị thực điện tử.</w:t>
      </w:r>
    </w:p>
    <w:p w:rsidR="00F46E2B" w:rsidRDefault="00F46E2B" w:rsidP="003C05C2">
      <w:pPr>
        <w:autoSpaceDE w:val="0"/>
        <w:autoSpaceDN w:val="0"/>
        <w:adjustRightInd w:val="0"/>
        <w:spacing w:before="120" w:after="120" w:line="264" w:lineRule="auto"/>
        <w:ind w:firstLine="720"/>
        <w:jc w:val="both"/>
        <w:rPr>
          <w:bCs/>
          <w:i/>
          <w:noProof w:val="0"/>
          <w:color w:val="auto"/>
          <w:lang w:val="en-US"/>
        </w:rPr>
      </w:pPr>
      <w:r>
        <w:rPr>
          <w:bCs/>
          <w:noProof w:val="0"/>
          <w:color w:val="auto"/>
          <w:lang w:val="en-US"/>
        </w:rPr>
        <w:t xml:space="preserve">- </w:t>
      </w:r>
      <w:r w:rsidR="002E33E9">
        <w:rPr>
          <w:bCs/>
          <w:noProof w:val="0"/>
          <w:color w:val="auto"/>
          <w:lang w:val="en-US"/>
        </w:rPr>
        <w:t>M</w:t>
      </w:r>
      <w:r>
        <w:rPr>
          <w:bCs/>
          <w:noProof w:val="0"/>
          <w:color w:val="auto"/>
          <w:lang w:val="en-US"/>
        </w:rPr>
        <w:t>ột số nội dung liên quan đến trách nhiệm của một số sở, ngành, Ủy ban nhân dân</w:t>
      </w:r>
      <w:r w:rsidR="002E33E9">
        <w:rPr>
          <w:bCs/>
          <w:noProof w:val="0"/>
          <w:color w:val="auto"/>
          <w:lang w:val="en-US"/>
        </w:rPr>
        <w:t xml:space="preserve"> các</w:t>
      </w:r>
      <w:r>
        <w:rPr>
          <w:bCs/>
          <w:noProof w:val="0"/>
          <w:color w:val="auto"/>
          <w:lang w:val="en-US"/>
        </w:rPr>
        <w:t xml:space="preserve"> huyện, thành phố chưa được quy định rõ ràng hoặc quy định chưa đầy đủ </w:t>
      </w:r>
      <w:r w:rsidR="002E33E9">
        <w:rPr>
          <w:bCs/>
          <w:noProof w:val="0"/>
          <w:color w:val="auto"/>
          <w:lang w:val="en-US"/>
        </w:rPr>
        <w:t xml:space="preserve">nên hiệu quả công tác phối hợp chưa cao </w:t>
      </w:r>
      <w:r w:rsidRPr="00835640">
        <w:rPr>
          <w:bCs/>
          <w:i/>
          <w:noProof w:val="0"/>
          <w:color w:val="auto"/>
          <w:lang w:val="en-US"/>
        </w:rPr>
        <w:t>(</w:t>
      </w:r>
      <w:r w:rsidR="002E33E9">
        <w:rPr>
          <w:bCs/>
          <w:i/>
          <w:noProof w:val="0"/>
          <w:color w:val="auto"/>
          <w:lang w:val="en-US"/>
        </w:rPr>
        <w:t xml:space="preserve">Ví dụ: quy định về </w:t>
      </w:r>
      <w:r w:rsidRPr="00835640">
        <w:rPr>
          <w:bCs/>
          <w:i/>
          <w:noProof w:val="0"/>
          <w:color w:val="auto"/>
          <w:lang w:val="en-US"/>
        </w:rPr>
        <w:t>phối hợp tham mưu Ủy ban nhân dân tỉnh ban hành các văn bản</w:t>
      </w:r>
      <w:r w:rsidR="00BB7EBD">
        <w:rPr>
          <w:bCs/>
          <w:i/>
          <w:noProof w:val="0"/>
          <w:color w:val="auto"/>
          <w:lang w:val="en-US"/>
        </w:rPr>
        <w:t xml:space="preserve"> chỉ đạo</w:t>
      </w:r>
      <w:r w:rsidRPr="00835640">
        <w:rPr>
          <w:bCs/>
          <w:i/>
          <w:noProof w:val="0"/>
          <w:color w:val="auto"/>
          <w:lang w:val="en-US"/>
        </w:rPr>
        <w:t xml:space="preserve"> liên quan đến công tác quản lý người nước ngoài</w:t>
      </w:r>
      <w:r w:rsidR="00BB7EBD">
        <w:rPr>
          <w:bCs/>
          <w:i/>
          <w:noProof w:val="0"/>
          <w:color w:val="auto"/>
          <w:lang w:val="en-US"/>
        </w:rPr>
        <w:t xml:space="preserve"> tại địa phương</w:t>
      </w:r>
      <w:r>
        <w:rPr>
          <w:bCs/>
          <w:i/>
          <w:noProof w:val="0"/>
          <w:color w:val="auto"/>
          <w:lang w:val="en-US"/>
        </w:rPr>
        <w:t xml:space="preserve">; </w:t>
      </w:r>
      <w:r w:rsidRPr="00CD34C5">
        <w:rPr>
          <w:bCs/>
          <w:i/>
          <w:noProof w:val="0"/>
          <w:color w:val="auto"/>
          <w:lang w:val="en-US"/>
        </w:rPr>
        <w:t>xử lý người nước ngoài vi phạm pháp luật, bị tai nạn, tử vong</w:t>
      </w:r>
      <w:r w:rsidR="00BB7EBD">
        <w:rPr>
          <w:bCs/>
          <w:i/>
          <w:noProof w:val="0"/>
          <w:color w:val="auto"/>
          <w:lang w:val="en-US"/>
        </w:rPr>
        <w:t xml:space="preserve"> tại địa phương</w:t>
      </w:r>
      <w:r>
        <w:rPr>
          <w:bCs/>
          <w:i/>
          <w:noProof w:val="0"/>
          <w:color w:val="auto"/>
          <w:lang w:val="en-US"/>
        </w:rPr>
        <w:t xml:space="preserve">; </w:t>
      </w:r>
      <w:r w:rsidRPr="00CD34C5">
        <w:rPr>
          <w:bCs/>
          <w:i/>
          <w:noProof w:val="0"/>
          <w:color w:val="auto"/>
          <w:lang w:val="en-US"/>
        </w:rPr>
        <w:t>cung cấp, trao đổi thông tin</w:t>
      </w:r>
      <w:r>
        <w:rPr>
          <w:bCs/>
          <w:i/>
          <w:noProof w:val="0"/>
          <w:color w:val="auto"/>
          <w:lang w:val="en-US"/>
        </w:rPr>
        <w:t xml:space="preserve"> kết quả</w:t>
      </w:r>
      <w:r w:rsidRPr="00CD34C5">
        <w:rPr>
          <w:bCs/>
          <w:i/>
          <w:noProof w:val="0"/>
          <w:color w:val="auto"/>
          <w:lang w:val="en-US"/>
        </w:rPr>
        <w:t xml:space="preserve"> giải quyết cấp, hủy</w:t>
      </w:r>
      <w:r>
        <w:rPr>
          <w:bCs/>
          <w:i/>
          <w:noProof w:val="0"/>
          <w:color w:val="auto"/>
          <w:lang w:val="en-US"/>
        </w:rPr>
        <w:t>, thu hồi</w:t>
      </w:r>
      <w:r w:rsidRPr="00CD34C5">
        <w:rPr>
          <w:bCs/>
          <w:i/>
          <w:noProof w:val="0"/>
          <w:color w:val="auto"/>
          <w:lang w:val="en-US"/>
        </w:rPr>
        <w:t xml:space="preserve"> các loại giấy tờ cho cá nhân, tổ chức nước ngoài</w:t>
      </w:r>
      <w:r>
        <w:rPr>
          <w:bCs/>
          <w:i/>
          <w:noProof w:val="0"/>
          <w:color w:val="auto"/>
          <w:lang w:val="en-US"/>
        </w:rPr>
        <w:t xml:space="preserve"> như giấy phép lao động, giấy chứng nhận đầu tư, giấy đăng ký kết hôn</w:t>
      </w:r>
      <w:r w:rsidR="006036E2">
        <w:rPr>
          <w:bCs/>
          <w:i/>
          <w:noProof w:val="0"/>
          <w:color w:val="auto"/>
          <w:lang w:val="en-US"/>
        </w:rPr>
        <w:t xml:space="preserve"> tại địa phương…</w:t>
      </w:r>
      <w:r>
        <w:rPr>
          <w:bCs/>
          <w:i/>
          <w:noProof w:val="0"/>
          <w:color w:val="auto"/>
          <w:lang w:val="en-US"/>
        </w:rPr>
        <w:t>)</w:t>
      </w:r>
      <w:r>
        <w:rPr>
          <w:bCs/>
          <w:noProof w:val="0"/>
          <w:color w:val="auto"/>
          <w:lang w:val="en-US"/>
        </w:rPr>
        <w:t>. Ngoài ra, một số sở, ngành có chức năng, nhiệm vụ quản lý ngành, lĩnh vực có liên quan đến người nước ngoài nhưng chưa được quy định trách nhiệm phối hợp cụ thể trong Quy chế</w:t>
      </w:r>
      <w:r w:rsidR="0054060E">
        <w:rPr>
          <w:bCs/>
          <w:noProof w:val="0"/>
          <w:color w:val="auto"/>
          <w:lang w:val="en-US"/>
        </w:rPr>
        <w:t xml:space="preserve"> phối hợp này</w:t>
      </w:r>
      <w:r>
        <w:rPr>
          <w:bCs/>
          <w:noProof w:val="0"/>
          <w:color w:val="auto"/>
          <w:lang w:val="en-US"/>
        </w:rPr>
        <w:t xml:space="preserve"> </w:t>
      </w:r>
      <w:r w:rsidRPr="008A6577">
        <w:rPr>
          <w:bCs/>
          <w:i/>
          <w:noProof w:val="0"/>
          <w:color w:val="auto"/>
          <w:lang w:val="en-US"/>
        </w:rPr>
        <w:t>(Sở Kế hoạch và Đầu tư, Sở Công thương, Sở Giáo dục và Đào tạo, Sở Lao động, Thương binh và Xã hội, Sở Xây dựng, Ban Quản lý các khu công nghiệp)</w:t>
      </w:r>
      <w:r>
        <w:rPr>
          <w:bCs/>
          <w:i/>
          <w:noProof w:val="0"/>
          <w:color w:val="auto"/>
          <w:lang w:val="en-US"/>
        </w:rPr>
        <w:t>.</w:t>
      </w:r>
    </w:p>
    <w:p w:rsidR="00F46E2B" w:rsidRPr="004D6748" w:rsidRDefault="00744550" w:rsidP="003C05C2">
      <w:pPr>
        <w:autoSpaceDE w:val="0"/>
        <w:autoSpaceDN w:val="0"/>
        <w:adjustRightInd w:val="0"/>
        <w:spacing w:before="120" w:after="120" w:line="264" w:lineRule="auto"/>
        <w:ind w:firstLine="720"/>
        <w:jc w:val="both"/>
        <w:rPr>
          <w:bCs/>
          <w:noProof w:val="0"/>
          <w:color w:val="auto"/>
          <w:lang w:val="en-US"/>
        </w:rPr>
      </w:pPr>
      <w:r>
        <w:rPr>
          <w:bCs/>
          <w:noProof w:val="0"/>
          <w:color w:val="auto"/>
          <w:lang w:val="en-US"/>
        </w:rPr>
        <w:t xml:space="preserve">- </w:t>
      </w:r>
      <w:r w:rsidR="00F46E2B">
        <w:rPr>
          <w:bCs/>
          <w:noProof w:val="0"/>
          <w:color w:val="auto"/>
          <w:lang w:val="en-US"/>
        </w:rPr>
        <w:t xml:space="preserve">Về tên gọi của Quy chế </w:t>
      </w:r>
      <w:r w:rsidR="0054060E">
        <w:rPr>
          <w:bCs/>
          <w:noProof w:val="0"/>
          <w:color w:val="auto"/>
          <w:lang w:val="en-US"/>
        </w:rPr>
        <w:t xml:space="preserve">phối hợp ban hành </w:t>
      </w:r>
      <w:r w:rsidR="00F46E2B">
        <w:rPr>
          <w:bCs/>
          <w:noProof w:val="0"/>
          <w:color w:val="auto"/>
          <w:lang w:val="en-US"/>
        </w:rPr>
        <w:t xml:space="preserve">theo </w:t>
      </w:r>
      <w:r w:rsidR="00F46E2B" w:rsidRPr="007703FA">
        <w:rPr>
          <w:color w:val="auto"/>
          <w:lang w:val="en-US"/>
        </w:rPr>
        <w:t>Quyết định số 07/2017/QĐ-UBND</w:t>
      </w:r>
      <w:r w:rsidR="00F46E2B">
        <w:rPr>
          <w:bCs/>
          <w:noProof w:val="0"/>
          <w:color w:val="auto"/>
          <w:lang w:val="en-US"/>
        </w:rPr>
        <w:t xml:space="preserve"> là “Q</w:t>
      </w:r>
      <w:r w:rsidR="00F46E2B" w:rsidRPr="00B50C16">
        <w:rPr>
          <w:bCs/>
          <w:noProof w:val="0"/>
          <w:color w:val="auto"/>
          <w:lang w:val="en-US"/>
        </w:rPr>
        <w:t xml:space="preserve">uy chế phối hợp </w:t>
      </w:r>
      <w:r w:rsidR="00F46E2B" w:rsidRPr="0068581F">
        <w:rPr>
          <w:bCs/>
          <w:noProof w:val="0"/>
          <w:color w:val="auto"/>
          <w:lang w:val="en-US"/>
        </w:rPr>
        <w:t>quản lý người nước ngoài</w:t>
      </w:r>
      <w:r w:rsidR="00F46E2B" w:rsidRPr="00B50C16">
        <w:rPr>
          <w:b/>
          <w:bCs/>
          <w:noProof w:val="0"/>
          <w:color w:val="auto"/>
          <w:lang w:val="en-US"/>
        </w:rPr>
        <w:t xml:space="preserve"> nhập cảnh, xuất cảnh, cư trú</w:t>
      </w:r>
      <w:r w:rsidR="00F46E2B" w:rsidRPr="00B50C16">
        <w:rPr>
          <w:bCs/>
          <w:noProof w:val="0"/>
          <w:color w:val="auto"/>
          <w:lang w:val="en-US"/>
        </w:rPr>
        <w:t xml:space="preserve"> trên địa bàn tỉnh Bến Tre</w:t>
      </w:r>
      <w:r w:rsidR="00F46E2B">
        <w:rPr>
          <w:bCs/>
          <w:noProof w:val="0"/>
          <w:color w:val="auto"/>
          <w:lang w:val="en-US"/>
        </w:rPr>
        <w:t>”</w:t>
      </w:r>
      <w:r w:rsidR="00F46E2B" w:rsidRPr="00B50C16">
        <w:rPr>
          <w:bCs/>
          <w:noProof w:val="0"/>
          <w:color w:val="auto"/>
          <w:lang w:val="en-US"/>
        </w:rPr>
        <w:t xml:space="preserve">. </w:t>
      </w:r>
      <w:r w:rsidR="00F46E2B">
        <w:rPr>
          <w:bCs/>
          <w:noProof w:val="0"/>
          <w:color w:val="auto"/>
          <w:lang w:val="en-US"/>
        </w:rPr>
        <w:t>Tuy nhiên, t</w:t>
      </w:r>
      <w:r w:rsidR="00F46E2B" w:rsidRPr="00B50C16">
        <w:rPr>
          <w:bCs/>
          <w:noProof w:val="0"/>
          <w:color w:val="auto"/>
          <w:lang w:val="en-US"/>
        </w:rPr>
        <w:t xml:space="preserve">heo khoản 3, khoản 4 Điều 3 Luật Luật Nhập cảnh, xuất cảnh, quá cảnh, cư trú của người nước ngoài tại Việt Nam </w:t>
      </w:r>
      <w:r w:rsidR="0054060E">
        <w:rPr>
          <w:bCs/>
          <w:noProof w:val="0"/>
          <w:color w:val="auto"/>
          <w:lang w:val="en-US"/>
        </w:rPr>
        <w:t xml:space="preserve">năm 2014 </w:t>
      </w:r>
      <w:r w:rsidR="00F46E2B" w:rsidRPr="00B50C16">
        <w:rPr>
          <w:bCs/>
          <w:noProof w:val="0"/>
          <w:color w:val="auto"/>
          <w:lang w:val="en-US"/>
        </w:rPr>
        <w:t xml:space="preserve">quy định: </w:t>
      </w:r>
      <w:r w:rsidR="00F46E2B" w:rsidRPr="00B50C16">
        <w:rPr>
          <w:bCs/>
          <w:i/>
          <w:noProof w:val="0"/>
          <w:color w:val="auto"/>
          <w:lang w:val="en-US"/>
        </w:rPr>
        <w:t>“</w:t>
      </w:r>
      <w:r w:rsidR="00F46E2B" w:rsidRPr="00B50C16">
        <w:rPr>
          <w:b/>
          <w:bCs/>
          <w:i/>
          <w:noProof w:val="0"/>
          <w:color w:val="auto"/>
          <w:lang w:val="en-US"/>
        </w:rPr>
        <w:t>Nhập cảnh</w:t>
      </w:r>
      <w:r w:rsidR="00F46E2B" w:rsidRPr="00B50C16">
        <w:rPr>
          <w:bCs/>
          <w:i/>
          <w:noProof w:val="0"/>
          <w:color w:val="auto"/>
          <w:lang w:val="en-US"/>
        </w:rPr>
        <w:t xml:space="preserve"> là việc người nước ngoài vào lãnh thổ Việt Nam qua cửa khẩu của Việt Nam,</w:t>
      </w:r>
      <w:r w:rsidR="00F46E2B" w:rsidRPr="00B50C16">
        <w:rPr>
          <w:bCs/>
          <w:noProof w:val="0"/>
          <w:color w:val="auto"/>
          <w:lang w:val="en-US"/>
        </w:rPr>
        <w:t xml:space="preserve"> </w:t>
      </w:r>
      <w:r w:rsidR="00F46E2B" w:rsidRPr="00B50C16">
        <w:rPr>
          <w:bCs/>
          <w:i/>
          <w:noProof w:val="0"/>
          <w:color w:val="auto"/>
          <w:lang w:val="en-US"/>
        </w:rPr>
        <w:t>“</w:t>
      </w:r>
      <w:r w:rsidR="00F46E2B" w:rsidRPr="00B50C16">
        <w:rPr>
          <w:b/>
          <w:bCs/>
          <w:i/>
          <w:noProof w:val="0"/>
          <w:color w:val="auto"/>
          <w:lang w:val="en-US"/>
        </w:rPr>
        <w:t>Xuất cảnh</w:t>
      </w:r>
      <w:r w:rsidR="00F46E2B" w:rsidRPr="00B50C16">
        <w:rPr>
          <w:bCs/>
          <w:i/>
          <w:noProof w:val="0"/>
          <w:color w:val="auto"/>
          <w:lang w:val="en-US"/>
        </w:rPr>
        <w:t xml:space="preserve"> là việc người nước ngoài ra khỏi lãnh thổ Việt Nam qua cửa khẩu của Việt Nam”</w:t>
      </w:r>
      <w:r w:rsidR="00F46E2B" w:rsidRPr="00B50C16">
        <w:rPr>
          <w:bCs/>
          <w:noProof w:val="0"/>
          <w:color w:val="auto"/>
          <w:lang w:val="en-US"/>
        </w:rPr>
        <w:t>. Đối với đ</w:t>
      </w:r>
      <w:r w:rsidR="00F46E2B">
        <w:rPr>
          <w:bCs/>
          <w:noProof w:val="0"/>
          <w:color w:val="auto"/>
          <w:lang w:val="en-US"/>
        </w:rPr>
        <w:t xml:space="preserve">ịa bàn tỉnh Bến Tre, </w:t>
      </w:r>
      <w:r w:rsidR="00F46E2B" w:rsidRPr="00B50C16">
        <w:rPr>
          <w:bCs/>
          <w:noProof w:val="0"/>
          <w:color w:val="auto"/>
          <w:lang w:val="en-US"/>
        </w:rPr>
        <w:t xml:space="preserve">không có cửa khẩu nên công tác phối hợp quản </w:t>
      </w:r>
      <w:r w:rsidR="00F46E2B">
        <w:rPr>
          <w:bCs/>
          <w:noProof w:val="0"/>
          <w:color w:val="auto"/>
          <w:lang w:val="en-US"/>
        </w:rPr>
        <w:t>lý người nước ngoài trên địa bàn</w:t>
      </w:r>
      <w:r w:rsidR="00F46E2B" w:rsidRPr="00B50C16">
        <w:rPr>
          <w:bCs/>
          <w:noProof w:val="0"/>
          <w:color w:val="auto"/>
          <w:lang w:val="en-US"/>
        </w:rPr>
        <w:t xml:space="preserve"> </w:t>
      </w:r>
      <w:r w:rsidR="00AE1D4E">
        <w:rPr>
          <w:bCs/>
          <w:noProof w:val="0"/>
          <w:color w:val="auto"/>
          <w:lang w:val="en-US"/>
        </w:rPr>
        <w:t xml:space="preserve">tỉnh </w:t>
      </w:r>
      <w:r w:rsidR="00F46E2B" w:rsidRPr="00B50C16">
        <w:rPr>
          <w:bCs/>
          <w:noProof w:val="0"/>
          <w:color w:val="auto"/>
          <w:lang w:val="en-US"/>
        </w:rPr>
        <w:t xml:space="preserve">chủ yếu </w:t>
      </w:r>
      <w:r w:rsidR="00AE1D4E">
        <w:rPr>
          <w:bCs/>
          <w:noProof w:val="0"/>
          <w:color w:val="auto"/>
          <w:lang w:val="en-US"/>
        </w:rPr>
        <w:t xml:space="preserve">là </w:t>
      </w:r>
      <w:r w:rsidR="00F46E2B" w:rsidRPr="00B50C16">
        <w:rPr>
          <w:bCs/>
          <w:noProof w:val="0"/>
          <w:color w:val="auto"/>
          <w:lang w:val="en-US"/>
        </w:rPr>
        <w:t>quản lý về mặt cư trú và</w:t>
      </w:r>
      <w:r w:rsidR="00F46E2B">
        <w:rPr>
          <w:bCs/>
          <w:noProof w:val="0"/>
          <w:color w:val="auto"/>
          <w:lang w:val="en-US"/>
        </w:rPr>
        <w:t xml:space="preserve"> hoạt động của người nước ngoài, </w:t>
      </w:r>
      <w:r w:rsidR="00AE1D4E">
        <w:rPr>
          <w:bCs/>
          <w:noProof w:val="0"/>
          <w:color w:val="auto"/>
          <w:lang w:val="en-US"/>
        </w:rPr>
        <w:t>không</w:t>
      </w:r>
      <w:r w:rsidR="00F46E2B">
        <w:rPr>
          <w:bCs/>
          <w:noProof w:val="0"/>
          <w:color w:val="auto"/>
          <w:lang w:val="en-US"/>
        </w:rPr>
        <w:t xml:space="preserve"> </w:t>
      </w:r>
      <w:r w:rsidR="005C3D35">
        <w:rPr>
          <w:bCs/>
          <w:noProof w:val="0"/>
          <w:color w:val="auto"/>
          <w:lang w:val="en-US"/>
        </w:rPr>
        <w:t>thực hiện công tác</w:t>
      </w:r>
      <w:r w:rsidR="00AE1D4E">
        <w:rPr>
          <w:bCs/>
          <w:noProof w:val="0"/>
          <w:color w:val="auto"/>
          <w:lang w:val="en-US"/>
        </w:rPr>
        <w:t xml:space="preserve"> quản lý,</w:t>
      </w:r>
      <w:r w:rsidR="00F46E2B">
        <w:rPr>
          <w:bCs/>
          <w:noProof w:val="0"/>
          <w:color w:val="auto"/>
          <w:lang w:val="en-US"/>
        </w:rPr>
        <w:t xml:space="preserve"> kiểm soát hoạt động nhập cảnh, xuất cảnh của người nước ngoài</w:t>
      </w:r>
      <w:r w:rsidR="005C3D35">
        <w:rPr>
          <w:bCs/>
          <w:noProof w:val="0"/>
          <w:color w:val="auto"/>
          <w:lang w:val="en-US"/>
        </w:rPr>
        <w:t xml:space="preserve"> ở cửa khẩu</w:t>
      </w:r>
      <w:r w:rsidR="00F46E2B">
        <w:rPr>
          <w:bCs/>
          <w:noProof w:val="0"/>
          <w:color w:val="auto"/>
          <w:lang w:val="en-US"/>
        </w:rPr>
        <w:t xml:space="preserve">. </w:t>
      </w:r>
      <w:r w:rsidR="00F46E2B" w:rsidRPr="00B50C16">
        <w:rPr>
          <w:bCs/>
          <w:noProof w:val="0"/>
          <w:color w:val="auto"/>
          <w:lang w:val="en-US"/>
        </w:rPr>
        <w:t>Vì vậy, cần điều chỉnh tên gọi của Quy chế</w:t>
      </w:r>
      <w:r w:rsidR="009E376D">
        <w:rPr>
          <w:bCs/>
          <w:noProof w:val="0"/>
          <w:color w:val="auto"/>
          <w:lang w:val="en-US"/>
        </w:rPr>
        <w:t xml:space="preserve"> phối hợp</w:t>
      </w:r>
      <w:r w:rsidR="00F46E2B" w:rsidRPr="00B50C16">
        <w:rPr>
          <w:bCs/>
          <w:noProof w:val="0"/>
          <w:color w:val="auto"/>
          <w:lang w:val="en-US"/>
        </w:rPr>
        <w:t xml:space="preserve"> để đảm bảo phù hợp với thực tiễn địa phương.</w:t>
      </w:r>
    </w:p>
    <w:p w:rsidR="00F46E2B" w:rsidRDefault="00F46E2B" w:rsidP="003C05C2">
      <w:pPr>
        <w:autoSpaceDE w:val="0"/>
        <w:autoSpaceDN w:val="0"/>
        <w:adjustRightInd w:val="0"/>
        <w:spacing w:before="120" w:after="120" w:line="264" w:lineRule="auto"/>
        <w:ind w:firstLine="720"/>
        <w:jc w:val="both"/>
        <w:rPr>
          <w:bCs/>
          <w:color w:val="auto"/>
          <w:lang w:val="en-US"/>
        </w:rPr>
      </w:pPr>
      <w:r>
        <w:rPr>
          <w:bCs/>
          <w:color w:val="auto"/>
          <w:lang w:val="en-US"/>
        </w:rPr>
        <w:lastRenderedPageBreak/>
        <w:t xml:space="preserve">Từ các </w:t>
      </w:r>
      <w:r w:rsidR="001122FB">
        <w:rPr>
          <w:bCs/>
          <w:color w:val="auto"/>
          <w:lang w:val="en-US"/>
        </w:rPr>
        <w:t>lý do</w:t>
      </w:r>
      <w:r>
        <w:rPr>
          <w:bCs/>
          <w:color w:val="auto"/>
          <w:lang w:val="en-US"/>
        </w:rPr>
        <w:t xml:space="preserve"> nêu trên,</w:t>
      </w:r>
      <w:r w:rsidRPr="009C455F">
        <w:rPr>
          <w:bCs/>
          <w:color w:val="auto"/>
          <w:lang w:val="en-US"/>
        </w:rPr>
        <w:t xml:space="preserve"> việc xây dựng Quyết định</w:t>
      </w:r>
      <w:r>
        <w:rPr>
          <w:bCs/>
          <w:color w:val="auto"/>
          <w:lang w:val="en-US"/>
        </w:rPr>
        <w:t xml:space="preserve"> </w:t>
      </w:r>
      <w:r w:rsidRPr="009C455F">
        <w:rPr>
          <w:bCs/>
          <w:color w:val="auto"/>
          <w:lang w:val="en-US"/>
        </w:rPr>
        <w:t xml:space="preserve">thay thế Quyết định số 07/2017/QĐ-UBND </w:t>
      </w:r>
      <w:r>
        <w:rPr>
          <w:bCs/>
          <w:color w:val="auto"/>
          <w:lang w:val="en-US"/>
        </w:rPr>
        <w:t>là cần thiết để đảm bảo cơ sở pháp lý đầy đủ, thống nhất, đồng bộ và đáp ứng với yêu cầu thực tiễn góp phần nâng cao hiệu lực, hiệu quả công tác quản lý người nước ngoài cư trú, hoạt động trên địa bàn tỉnh trong tình hình mới.</w:t>
      </w:r>
    </w:p>
    <w:p w:rsidR="00F46E2B" w:rsidRPr="00FF62F7" w:rsidRDefault="001122FB" w:rsidP="003C05C2">
      <w:pPr>
        <w:autoSpaceDE w:val="0"/>
        <w:autoSpaceDN w:val="0"/>
        <w:adjustRightInd w:val="0"/>
        <w:spacing w:before="120" w:after="120" w:line="264" w:lineRule="auto"/>
        <w:ind w:firstLine="720"/>
        <w:jc w:val="both"/>
        <w:rPr>
          <w:b/>
          <w:color w:val="auto"/>
          <w:lang w:val="en-US"/>
        </w:rPr>
      </w:pPr>
      <w:r>
        <w:rPr>
          <w:b/>
          <w:bCs/>
          <w:color w:val="auto"/>
          <w:lang w:val="en-US"/>
        </w:rPr>
        <w:t>2</w:t>
      </w:r>
      <w:r w:rsidR="00F46E2B" w:rsidRPr="00FF62F7">
        <w:rPr>
          <w:b/>
          <w:bCs/>
          <w:color w:val="auto"/>
          <w:lang w:val="en-US"/>
        </w:rPr>
        <w:t xml:space="preserve">. </w:t>
      </w:r>
      <w:r w:rsidR="00C84A19">
        <w:rPr>
          <w:b/>
          <w:bCs/>
          <w:color w:val="auto"/>
          <w:lang w:val="en-US"/>
        </w:rPr>
        <w:t>Mục đích, quan điểm xây dựng văn bản</w:t>
      </w:r>
    </w:p>
    <w:p w:rsidR="001F5CDF" w:rsidRPr="0096467C" w:rsidRDefault="00C84A19" w:rsidP="003C05C2">
      <w:pPr>
        <w:autoSpaceDE w:val="0"/>
        <w:autoSpaceDN w:val="0"/>
        <w:adjustRightInd w:val="0"/>
        <w:spacing w:before="120" w:after="120" w:line="264" w:lineRule="auto"/>
        <w:ind w:firstLine="720"/>
        <w:jc w:val="both"/>
        <w:rPr>
          <w:b/>
          <w:color w:val="auto"/>
          <w:lang w:val="en-US"/>
        </w:rPr>
      </w:pPr>
      <w:r w:rsidRPr="0096467C">
        <w:rPr>
          <w:b/>
          <w:color w:val="auto"/>
          <w:lang w:val="en-US"/>
        </w:rPr>
        <w:t>2.</w:t>
      </w:r>
      <w:r w:rsidR="00F46E2B" w:rsidRPr="0096467C">
        <w:rPr>
          <w:b/>
          <w:color w:val="auto"/>
          <w:lang w:val="en-US"/>
        </w:rPr>
        <w:t xml:space="preserve">1. </w:t>
      </w:r>
      <w:r w:rsidR="00F46E2B" w:rsidRPr="003C33F9">
        <w:rPr>
          <w:color w:val="auto"/>
          <w:lang w:val="en-US"/>
        </w:rPr>
        <w:t>Mục đích</w:t>
      </w:r>
    </w:p>
    <w:p w:rsidR="00F46E2B" w:rsidRPr="001F5CDF" w:rsidRDefault="00F46E2B" w:rsidP="003C05C2">
      <w:pPr>
        <w:autoSpaceDE w:val="0"/>
        <w:autoSpaceDN w:val="0"/>
        <w:adjustRightInd w:val="0"/>
        <w:spacing w:before="120" w:after="120" w:line="264" w:lineRule="auto"/>
        <w:ind w:firstLine="720"/>
        <w:jc w:val="both"/>
        <w:rPr>
          <w:b/>
          <w:color w:val="auto"/>
          <w:lang w:val="en-US"/>
        </w:rPr>
      </w:pPr>
      <w:r>
        <w:rPr>
          <w:color w:val="auto"/>
          <w:lang w:val="en-US"/>
        </w:rPr>
        <w:t>- Nâng cao hiệu quả và trách nhiệm phối hợp giữa các sở, ban, ngành và Ủy ban nhân dân các huyện, thành phố trong công tác quản lý cư trú, hoạt động của người nước ngoài trên đia bàn tỉnh Bến Tre.</w:t>
      </w:r>
    </w:p>
    <w:p w:rsidR="00F46E2B" w:rsidRDefault="00F46E2B" w:rsidP="003C05C2">
      <w:pPr>
        <w:autoSpaceDE w:val="0"/>
        <w:autoSpaceDN w:val="0"/>
        <w:adjustRightInd w:val="0"/>
        <w:spacing w:before="120" w:after="120" w:line="264" w:lineRule="auto"/>
        <w:ind w:firstLine="720"/>
        <w:jc w:val="both"/>
        <w:rPr>
          <w:color w:val="auto"/>
          <w:lang w:val="en-US"/>
        </w:rPr>
      </w:pPr>
      <w:r>
        <w:rPr>
          <w:color w:val="auto"/>
          <w:lang w:val="en-US"/>
        </w:rPr>
        <w:t>- Đảm bảo tính thống nhất giữa văn bản quy phạm pháp luật của địa phương với văn bản quy phạm pháp luật của cấp trên về quản lý nhập cảnh, xuất cảnh, cư trú và hoạt động của người nước ngoài.</w:t>
      </w:r>
    </w:p>
    <w:p w:rsidR="00F46E2B" w:rsidRPr="0096467C" w:rsidRDefault="00F46E2B" w:rsidP="003C05C2">
      <w:pPr>
        <w:autoSpaceDE w:val="0"/>
        <w:autoSpaceDN w:val="0"/>
        <w:adjustRightInd w:val="0"/>
        <w:spacing w:before="120" w:after="120" w:line="264" w:lineRule="auto"/>
        <w:ind w:firstLine="720"/>
        <w:jc w:val="both"/>
        <w:rPr>
          <w:b/>
          <w:color w:val="auto"/>
          <w:lang w:val="en-US"/>
        </w:rPr>
      </w:pPr>
      <w:r w:rsidRPr="0096467C">
        <w:rPr>
          <w:b/>
          <w:color w:val="auto"/>
          <w:lang w:val="en-US"/>
        </w:rPr>
        <w:t>2.</w:t>
      </w:r>
      <w:r w:rsidR="00C84A19" w:rsidRPr="0096467C">
        <w:rPr>
          <w:b/>
          <w:color w:val="auto"/>
          <w:lang w:val="en-US"/>
        </w:rPr>
        <w:t>2.</w:t>
      </w:r>
      <w:r w:rsidRPr="0096467C">
        <w:rPr>
          <w:b/>
          <w:color w:val="auto"/>
          <w:lang w:val="en-US"/>
        </w:rPr>
        <w:t xml:space="preserve"> </w:t>
      </w:r>
      <w:r w:rsidRPr="003C33F9">
        <w:rPr>
          <w:color w:val="auto"/>
          <w:lang w:val="en-US"/>
        </w:rPr>
        <w:t>Quan điểm xây dựng</w:t>
      </w:r>
      <w:r w:rsidRPr="0096467C">
        <w:rPr>
          <w:b/>
          <w:color w:val="auto"/>
          <w:lang w:val="en-US"/>
        </w:rPr>
        <w:t xml:space="preserve"> </w:t>
      </w:r>
    </w:p>
    <w:p w:rsidR="00F46E2B" w:rsidRDefault="00F46E2B" w:rsidP="003C05C2">
      <w:pPr>
        <w:autoSpaceDE w:val="0"/>
        <w:autoSpaceDN w:val="0"/>
        <w:adjustRightInd w:val="0"/>
        <w:spacing w:before="120" w:after="120" w:line="264" w:lineRule="auto"/>
        <w:ind w:firstLine="720"/>
        <w:jc w:val="both"/>
        <w:rPr>
          <w:color w:val="auto"/>
          <w:lang w:val="en-US"/>
        </w:rPr>
      </w:pPr>
      <w:r>
        <w:rPr>
          <w:color w:val="auto"/>
          <w:lang w:val="en-US"/>
        </w:rPr>
        <w:t>Việc xây dựng Quyết định đảm bảo đúng trình tự, thủ tục theo quy định của Luật</w:t>
      </w:r>
      <w:r w:rsidRPr="00610E80">
        <w:rPr>
          <w:color w:val="auto"/>
          <w:lang w:val="en-US"/>
        </w:rPr>
        <w:t xml:space="preserve"> Luật Ban hành văn bản quy phạm pháp luật năm 2015 (sửa đổi, bổ sung năm 2020)</w:t>
      </w:r>
      <w:r>
        <w:rPr>
          <w:color w:val="auto"/>
          <w:lang w:val="en-US"/>
        </w:rPr>
        <w:t>; đồng thời, đảm bảo tính hợp Hiến, hợp pháp, thống nhất, đồng bộ với các văn bản quy phạm pháp luật của cấp trên và có tính khả thi, phù hợp với tình hình thực tiễn địa phương.</w:t>
      </w:r>
    </w:p>
    <w:p w:rsidR="0096467C" w:rsidRDefault="0096467C" w:rsidP="003C05C2">
      <w:pPr>
        <w:autoSpaceDE w:val="0"/>
        <w:autoSpaceDN w:val="0"/>
        <w:adjustRightInd w:val="0"/>
        <w:spacing w:before="120" w:after="120" w:line="264" w:lineRule="auto"/>
        <w:ind w:firstLine="720"/>
        <w:jc w:val="both"/>
        <w:rPr>
          <w:b/>
          <w:color w:val="auto"/>
          <w:lang w:val="en-US"/>
        </w:rPr>
      </w:pPr>
      <w:r w:rsidRPr="0096467C">
        <w:rPr>
          <w:b/>
          <w:color w:val="auto"/>
          <w:lang w:val="en-US"/>
        </w:rPr>
        <w:t>3. Cơ sở pháp lý ban hành</w:t>
      </w:r>
    </w:p>
    <w:p w:rsidR="00143801" w:rsidRPr="00855DE7" w:rsidRDefault="008344CD" w:rsidP="00143801">
      <w:pPr>
        <w:autoSpaceDE w:val="0"/>
        <w:autoSpaceDN w:val="0"/>
        <w:adjustRightInd w:val="0"/>
        <w:spacing w:before="120" w:after="120" w:line="264" w:lineRule="auto"/>
        <w:ind w:firstLine="720"/>
        <w:jc w:val="both"/>
        <w:rPr>
          <w:color w:val="auto"/>
          <w:spacing w:val="6"/>
          <w:lang w:val="en-US"/>
        </w:rPr>
      </w:pPr>
      <w:r w:rsidRPr="00855DE7">
        <w:rPr>
          <w:color w:val="auto"/>
          <w:spacing w:val="6"/>
          <w:lang w:val="en-US"/>
        </w:rPr>
        <w:t xml:space="preserve">- </w:t>
      </w:r>
      <w:r w:rsidR="00143801" w:rsidRPr="00855DE7">
        <w:rPr>
          <w:color w:val="auto"/>
          <w:spacing w:val="6"/>
          <w:lang w:val="en-US"/>
        </w:rPr>
        <w:t xml:space="preserve">Luật Tổ chức, chính quyền địa phương </w:t>
      </w:r>
      <w:r w:rsidRPr="00855DE7">
        <w:rPr>
          <w:color w:val="auto"/>
          <w:spacing w:val="6"/>
          <w:lang w:val="en-US"/>
        </w:rPr>
        <w:t>năm 2015 (sửa đổi, bổ sung năm 2019).</w:t>
      </w:r>
    </w:p>
    <w:p w:rsidR="00143801" w:rsidRPr="00143801" w:rsidRDefault="008344CD" w:rsidP="00143801">
      <w:pPr>
        <w:autoSpaceDE w:val="0"/>
        <w:autoSpaceDN w:val="0"/>
        <w:adjustRightInd w:val="0"/>
        <w:spacing w:before="120" w:after="120" w:line="264" w:lineRule="auto"/>
        <w:ind w:firstLine="720"/>
        <w:jc w:val="both"/>
        <w:rPr>
          <w:color w:val="auto"/>
          <w:lang w:val="en-US"/>
        </w:rPr>
      </w:pPr>
      <w:r>
        <w:rPr>
          <w:color w:val="auto"/>
          <w:lang w:val="en-US"/>
        </w:rPr>
        <w:t xml:space="preserve">- </w:t>
      </w:r>
      <w:r w:rsidR="00143801" w:rsidRPr="00143801">
        <w:rPr>
          <w:color w:val="auto"/>
          <w:lang w:val="en-US"/>
        </w:rPr>
        <w:t xml:space="preserve">Luật Ban hành văn bản quy phạm pháp luật </w:t>
      </w:r>
      <w:r>
        <w:rPr>
          <w:color w:val="auto"/>
          <w:lang w:val="en-US"/>
        </w:rPr>
        <w:t>năm 2015 (sửa đổi, bổ sung năm 2020).</w:t>
      </w:r>
    </w:p>
    <w:p w:rsidR="00143801" w:rsidRPr="00143801" w:rsidRDefault="008344CD" w:rsidP="00143801">
      <w:pPr>
        <w:autoSpaceDE w:val="0"/>
        <w:autoSpaceDN w:val="0"/>
        <w:adjustRightInd w:val="0"/>
        <w:spacing w:before="120" w:after="120" w:line="264" w:lineRule="auto"/>
        <w:ind w:firstLine="720"/>
        <w:jc w:val="both"/>
        <w:rPr>
          <w:color w:val="auto"/>
          <w:lang w:val="en-US"/>
        </w:rPr>
      </w:pPr>
      <w:r>
        <w:rPr>
          <w:color w:val="auto"/>
          <w:lang w:val="en-US"/>
        </w:rPr>
        <w:t xml:space="preserve">- </w:t>
      </w:r>
      <w:r w:rsidR="00143801" w:rsidRPr="00143801">
        <w:rPr>
          <w:color w:val="auto"/>
          <w:lang w:val="en-US"/>
        </w:rPr>
        <w:t xml:space="preserve">Luật Nhập cảnh, xuất cảnh, quá  cảnh, cư trú của người nước ngoài tại Việt Nam </w:t>
      </w:r>
      <w:r>
        <w:rPr>
          <w:color w:val="auto"/>
          <w:lang w:val="en-US"/>
        </w:rPr>
        <w:t>năm 2014 (sửa đổi, bổ sung năm 2019, 2023).</w:t>
      </w:r>
    </w:p>
    <w:p w:rsidR="0096467C" w:rsidRPr="00143801" w:rsidRDefault="008344CD" w:rsidP="00143801">
      <w:pPr>
        <w:autoSpaceDE w:val="0"/>
        <w:autoSpaceDN w:val="0"/>
        <w:adjustRightInd w:val="0"/>
        <w:spacing w:before="120" w:after="120" w:line="264" w:lineRule="auto"/>
        <w:ind w:firstLine="720"/>
        <w:jc w:val="both"/>
        <w:rPr>
          <w:color w:val="auto"/>
          <w:lang w:val="en-US"/>
        </w:rPr>
      </w:pPr>
      <w:r>
        <w:rPr>
          <w:color w:val="auto"/>
          <w:lang w:val="en-US"/>
        </w:rPr>
        <w:t xml:space="preserve">- </w:t>
      </w:r>
      <w:r w:rsidR="00143801" w:rsidRPr="00143801">
        <w:rPr>
          <w:color w:val="auto"/>
          <w:lang w:val="en-US"/>
        </w:rPr>
        <w:t>Nghị định số 64/2015/NĐ-CP ngày 06 tháng 8 năm 2015 của Chính phủ quy định cơ chế phối hợp giữa các Bộ, cơ quan ngang Bộ, Ủy ban nhân dân tỉnh, thành phố trực thuộc Trung ương trong công tác quản lý nhập cảnh, xuất cảnh, cư trú của n</w:t>
      </w:r>
      <w:r w:rsidR="004F5918">
        <w:rPr>
          <w:color w:val="auto"/>
          <w:lang w:val="en-US"/>
        </w:rPr>
        <w:t>gười nước ngoài tại Việt Nam.</w:t>
      </w:r>
    </w:p>
    <w:p w:rsidR="00F46E2B" w:rsidRPr="00236097" w:rsidRDefault="005B69FA" w:rsidP="003C05C2">
      <w:pPr>
        <w:autoSpaceDE w:val="0"/>
        <w:autoSpaceDN w:val="0"/>
        <w:adjustRightInd w:val="0"/>
        <w:spacing w:before="120" w:after="120" w:line="264" w:lineRule="auto"/>
        <w:ind w:firstLine="720"/>
        <w:jc w:val="both"/>
        <w:rPr>
          <w:b/>
          <w:color w:val="auto"/>
          <w:lang w:val="en-US"/>
        </w:rPr>
      </w:pPr>
      <w:r>
        <w:rPr>
          <w:b/>
          <w:color w:val="auto"/>
          <w:lang w:val="en-US"/>
        </w:rPr>
        <w:t>4</w:t>
      </w:r>
      <w:r w:rsidR="00DC39FE">
        <w:rPr>
          <w:b/>
          <w:color w:val="auto"/>
          <w:lang w:val="en-US"/>
        </w:rPr>
        <w:t xml:space="preserve">. Quá trình xây dựng </w:t>
      </w:r>
      <w:r w:rsidR="003949F2">
        <w:rPr>
          <w:b/>
          <w:color w:val="auto"/>
          <w:lang w:val="en-US"/>
        </w:rPr>
        <w:t>văn bản</w:t>
      </w:r>
    </w:p>
    <w:p w:rsidR="00F46E2B" w:rsidRDefault="00F46E2B" w:rsidP="003C05C2">
      <w:pPr>
        <w:autoSpaceDE w:val="0"/>
        <w:autoSpaceDN w:val="0"/>
        <w:adjustRightInd w:val="0"/>
        <w:spacing w:before="120" w:after="120" w:line="264" w:lineRule="auto"/>
        <w:ind w:firstLine="720"/>
        <w:jc w:val="both"/>
        <w:rPr>
          <w:color w:val="auto"/>
          <w:lang w:val="en-US"/>
        </w:rPr>
      </w:pPr>
      <w:r>
        <w:rPr>
          <w:color w:val="auto"/>
          <w:lang w:val="en-US"/>
        </w:rPr>
        <w:t xml:space="preserve">- </w:t>
      </w:r>
      <w:r w:rsidR="007F5D14" w:rsidRPr="002F387E">
        <w:rPr>
          <w:color w:val="auto"/>
          <w:spacing w:val="-8"/>
          <w:lang w:val="en-US"/>
        </w:rPr>
        <w:t>Căn cứ chỉ đạo của</w:t>
      </w:r>
      <w:r w:rsidRPr="002F387E">
        <w:rPr>
          <w:color w:val="auto"/>
          <w:spacing w:val="-8"/>
          <w:lang w:val="en-US"/>
        </w:rPr>
        <w:t xml:space="preserve"> Ủy ban nhân dân tỉnh </w:t>
      </w:r>
      <w:r w:rsidR="007F5D14" w:rsidRPr="002F387E">
        <w:rPr>
          <w:color w:val="auto"/>
          <w:spacing w:val="-8"/>
          <w:lang w:val="en-US"/>
        </w:rPr>
        <w:t>tại</w:t>
      </w:r>
      <w:r w:rsidRPr="002F387E">
        <w:rPr>
          <w:color w:val="auto"/>
          <w:spacing w:val="-8"/>
          <w:lang w:val="en-US"/>
        </w:rPr>
        <w:t xml:space="preserve"> Công văn số 7753/UBND-Ngv </w:t>
      </w:r>
      <w:r w:rsidR="002F387E">
        <w:rPr>
          <w:color w:val="auto"/>
          <w:lang w:val="en-US"/>
        </w:rPr>
        <w:t xml:space="preserve">ngày </w:t>
      </w:r>
      <w:r w:rsidR="007F5D14">
        <w:rPr>
          <w:color w:val="auto"/>
          <w:lang w:val="en-US"/>
        </w:rPr>
        <w:t xml:space="preserve">15/12/2023, </w:t>
      </w:r>
      <w:r>
        <w:rPr>
          <w:color w:val="auto"/>
          <w:lang w:val="en-US"/>
        </w:rPr>
        <w:t xml:space="preserve">Công an tỉnh </w:t>
      </w:r>
      <w:r w:rsidR="00DA62CE">
        <w:rPr>
          <w:color w:val="auto"/>
          <w:lang w:val="en-US"/>
        </w:rPr>
        <w:t>đã dự thảo Quyết định ban hành</w:t>
      </w:r>
      <w:r>
        <w:rPr>
          <w:color w:val="auto"/>
          <w:lang w:val="en-US"/>
        </w:rPr>
        <w:t xml:space="preserve"> Quy chế phối hợp quản lý người nước ngoài </w:t>
      </w:r>
      <w:r w:rsidR="00DA62CE">
        <w:rPr>
          <w:color w:val="auto"/>
          <w:lang w:val="en-US"/>
        </w:rPr>
        <w:t>cư trú, hoạt động trên địa bàn tỉnh Bến Tre</w:t>
      </w:r>
      <w:r w:rsidR="00256BEE" w:rsidRPr="00256BEE">
        <w:rPr>
          <w:bCs/>
          <w:color w:val="auto"/>
          <w:lang w:val="en-US"/>
        </w:rPr>
        <w:t xml:space="preserve"> </w:t>
      </w:r>
      <w:r w:rsidR="00256BEE">
        <w:rPr>
          <w:bCs/>
          <w:color w:val="auto"/>
          <w:lang w:val="en-US"/>
        </w:rPr>
        <w:t>(</w:t>
      </w:r>
      <w:r w:rsidR="00256BEE" w:rsidRPr="00256BEE">
        <w:rPr>
          <w:bCs/>
          <w:color w:val="auto"/>
          <w:lang w:val="en-US"/>
        </w:rPr>
        <w:t>thay thế Quyết định số 07/2017/QĐ-UBND</w:t>
      </w:r>
      <w:r w:rsidR="00256BEE">
        <w:rPr>
          <w:bCs/>
          <w:color w:val="auto"/>
          <w:lang w:val="en-US"/>
        </w:rPr>
        <w:t>)</w:t>
      </w:r>
      <w:r w:rsidR="00DA62CE">
        <w:rPr>
          <w:color w:val="auto"/>
          <w:lang w:val="en-US"/>
        </w:rPr>
        <w:t xml:space="preserve"> và tiến hành lấy ý kiến góp ý của</w:t>
      </w:r>
      <w:r w:rsidR="00C20647">
        <w:rPr>
          <w:color w:val="auto"/>
          <w:lang w:val="en-US"/>
        </w:rPr>
        <w:t xml:space="preserve"> các sở, ban, </w:t>
      </w:r>
      <w:r w:rsidR="00C20647">
        <w:rPr>
          <w:color w:val="auto"/>
          <w:lang w:val="en-US"/>
        </w:rPr>
        <w:lastRenderedPageBreak/>
        <w:t>ngành</w:t>
      </w:r>
      <w:r w:rsidR="002C1205">
        <w:rPr>
          <w:color w:val="auto"/>
          <w:lang w:val="en-US"/>
        </w:rPr>
        <w:t xml:space="preserve"> tỉnh</w:t>
      </w:r>
      <w:r w:rsidR="00C20647">
        <w:rPr>
          <w:color w:val="auto"/>
          <w:lang w:val="en-US"/>
        </w:rPr>
        <w:t>, Ủy ban nhân dân các huyện, thành phố và đăng tải lấy ý kiến trên Cổng thông tin điện tử tỉnh.</w:t>
      </w:r>
      <w:r w:rsidR="001362C0">
        <w:rPr>
          <w:color w:val="auto"/>
          <w:lang w:val="en-US"/>
        </w:rPr>
        <w:t xml:space="preserve"> </w:t>
      </w:r>
      <w:r>
        <w:rPr>
          <w:color w:val="auto"/>
          <w:lang w:val="en-US"/>
        </w:rPr>
        <w:t>Trên cơ sở ý k</w:t>
      </w:r>
      <w:r w:rsidR="0071402B">
        <w:rPr>
          <w:color w:val="auto"/>
          <w:lang w:val="en-US"/>
        </w:rPr>
        <w:t xml:space="preserve">iến đóng góp của sở, ban, ngành tỉnh, Ủy ban nhân dân các huyện, thành phố </w:t>
      </w:r>
      <w:r>
        <w:rPr>
          <w:color w:val="auto"/>
          <w:lang w:val="en-US"/>
        </w:rPr>
        <w:t>và cá nhân, tổ chức</w:t>
      </w:r>
      <w:r w:rsidR="002F387E">
        <w:rPr>
          <w:color w:val="auto"/>
          <w:lang w:val="en-US"/>
        </w:rPr>
        <w:t>,</w:t>
      </w:r>
      <w:r>
        <w:rPr>
          <w:color w:val="auto"/>
          <w:lang w:val="en-US"/>
        </w:rPr>
        <w:t xml:space="preserve"> Công an tỉnh </w:t>
      </w:r>
      <w:r w:rsidR="0071402B">
        <w:rPr>
          <w:color w:val="auto"/>
          <w:lang w:val="en-US"/>
        </w:rPr>
        <w:t xml:space="preserve">đã </w:t>
      </w:r>
      <w:r w:rsidR="001362C0">
        <w:rPr>
          <w:color w:val="auto"/>
          <w:lang w:val="en-US"/>
        </w:rPr>
        <w:t>tiếp thu, chỉnh sửa gửi Sở Tư pháp thẩm định theo quy định về trình tự, thủ tục ban hành văn bản quy phạm pháp luật.</w:t>
      </w:r>
    </w:p>
    <w:p w:rsidR="000542F2" w:rsidRDefault="00EA55CB" w:rsidP="003C05C2">
      <w:pPr>
        <w:autoSpaceDE w:val="0"/>
        <w:autoSpaceDN w:val="0"/>
        <w:adjustRightInd w:val="0"/>
        <w:spacing w:before="120" w:after="120" w:line="264" w:lineRule="auto"/>
        <w:ind w:firstLine="720"/>
        <w:jc w:val="both"/>
        <w:rPr>
          <w:color w:val="auto"/>
          <w:lang w:val="en-US"/>
        </w:rPr>
      </w:pPr>
      <w:r>
        <w:rPr>
          <w:color w:val="auto"/>
          <w:lang w:val="en-US"/>
        </w:rPr>
        <w:t>- Ngày…/…/…, Sở T</w:t>
      </w:r>
      <w:r w:rsidR="00106EF2">
        <w:rPr>
          <w:color w:val="auto"/>
          <w:lang w:val="en-US"/>
        </w:rPr>
        <w:t>ư pháp có Báo cáo thẩm định số..</w:t>
      </w:r>
      <w:r>
        <w:rPr>
          <w:color w:val="auto"/>
          <w:lang w:val="en-US"/>
        </w:rPr>
        <w:t>.</w:t>
      </w:r>
      <w:r w:rsidR="00396D32">
        <w:rPr>
          <w:color w:val="auto"/>
          <w:lang w:val="en-US"/>
        </w:rPr>
        <w:t xml:space="preserve">/BC-STP về kết quả thẩm định đối với dự thảo </w:t>
      </w:r>
      <w:r w:rsidR="00396D32" w:rsidRPr="00396D32">
        <w:rPr>
          <w:color w:val="auto"/>
          <w:lang w:val="en-US"/>
        </w:rPr>
        <w:t>Quyết định ban hành Quy chế phối hợp quản lý người nước ngoài cư trú, hoạt động trên địa bàn tỉnh Bến Tre</w:t>
      </w:r>
      <w:r w:rsidR="00256BEE">
        <w:rPr>
          <w:color w:val="auto"/>
          <w:lang w:val="en-US"/>
        </w:rPr>
        <w:t>. Trên cơ sở ý kiến thẩm định của Sở Tư pháp, Công an tỉnh tiếp thu, hoàn chỉnh dự thảo.</w:t>
      </w:r>
    </w:p>
    <w:p w:rsidR="00F46E2B" w:rsidRDefault="002F14F7" w:rsidP="003C05C2">
      <w:pPr>
        <w:autoSpaceDE w:val="0"/>
        <w:autoSpaceDN w:val="0"/>
        <w:adjustRightInd w:val="0"/>
        <w:spacing w:before="120" w:after="120" w:line="264" w:lineRule="auto"/>
        <w:ind w:firstLine="720"/>
        <w:jc w:val="both"/>
        <w:rPr>
          <w:b/>
          <w:color w:val="auto"/>
          <w:lang w:val="en-US"/>
        </w:rPr>
      </w:pPr>
      <w:r>
        <w:rPr>
          <w:b/>
          <w:color w:val="auto"/>
          <w:lang w:val="en-US"/>
        </w:rPr>
        <w:t>5</w:t>
      </w:r>
      <w:r w:rsidR="00F46E2B" w:rsidRPr="00A975C8">
        <w:rPr>
          <w:b/>
          <w:color w:val="auto"/>
          <w:lang w:val="en-US"/>
        </w:rPr>
        <w:t xml:space="preserve">. </w:t>
      </w:r>
      <w:r w:rsidR="003C33F9">
        <w:rPr>
          <w:b/>
          <w:color w:val="auto"/>
          <w:lang w:val="en-US"/>
        </w:rPr>
        <w:t>Bố cục và nội dung của văn bản</w:t>
      </w:r>
    </w:p>
    <w:p w:rsidR="00F46E2B" w:rsidRDefault="002F14F7" w:rsidP="003C05C2">
      <w:pPr>
        <w:autoSpaceDE w:val="0"/>
        <w:autoSpaceDN w:val="0"/>
        <w:adjustRightInd w:val="0"/>
        <w:spacing w:before="120" w:after="120" w:line="264" w:lineRule="auto"/>
        <w:ind w:firstLine="720"/>
        <w:jc w:val="both"/>
        <w:rPr>
          <w:color w:val="auto"/>
          <w:lang w:val="en-US"/>
        </w:rPr>
      </w:pPr>
      <w:r>
        <w:rPr>
          <w:b/>
          <w:color w:val="auto"/>
          <w:lang w:val="en-US"/>
        </w:rPr>
        <w:t>5</w:t>
      </w:r>
      <w:r w:rsidR="003C33F9">
        <w:rPr>
          <w:b/>
          <w:color w:val="auto"/>
          <w:lang w:val="en-US"/>
        </w:rPr>
        <w:t>.</w:t>
      </w:r>
      <w:r w:rsidR="00F46E2B" w:rsidRPr="00504B54">
        <w:rPr>
          <w:b/>
          <w:color w:val="auto"/>
          <w:lang w:val="en-US"/>
        </w:rPr>
        <w:t>1.</w:t>
      </w:r>
      <w:r w:rsidR="00F46E2B">
        <w:rPr>
          <w:color w:val="auto"/>
          <w:lang w:val="en-US"/>
        </w:rPr>
        <w:t xml:space="preserve"> Dự thảo Quyết định gồm 03 Điều.</w:t>
      </w:r>
    </w:p>
    <w:p w:rsidR="00F46E2B" w:rsidRDefault="002F14F7" w:rsidP="003C05C2">
      <w:pPr>
        <w:autoSpaceDE w:val="0"/>
        <w:autoSpaceDN w:val="0"/>
        <w:adjustRightInd w:val="0"/>
        <w:spacing w:before="120" w:after="120" w:line="264" w:lineRule="auto"/>
        <w:ind w:firstLine="720"/>
        <w:jc w:val="both"/>
        <w:rPr>
          <w:color w:val="auto"/>
          <w:lang w:val="en-US"/>
        </w:rPr>
      </w:pPr>
      <w:r>
        <w:rPr>
          <w:b/>
          <w:color w:val="auto"/>
          <w:lang w:val="en-US"/>
        </w:rPr>
        <w:t>5</w:t>
      </w:r>
      <w:r w:rsidR="003C33F9">
        <w:rPr>
          <w:b/>
          <w:color w:val="auto"/>
          <w:lang w:val="en-US"/>
        </w:rPr>
        <w:t>.</w:t>
      </w:r>
      <w:r w:rsidR="00F46E2B" w:rsidRPr="00504B54">
        <w:rPr>
          <w:b/>
          <w:color w:val="auto"/>
          <w:lang w:val="en-US"/>
        </w:rPr>
        <w:t>2.</w:t>
      </w:r>
      <w:r w:rsidR="00F46E2B">
        <w:rPr>
          <w:color w:val="auto"/>
          <w:lang w:val="en-US"/>
        </w:rPr>
        <w:t xml:space="preserve"> </w:t>
      </w:r>
      <w:r w:rsidR="00F46E2B" w:rsidRPr="00FC0E7E">
        <w:rPr>
          <w:color w:val="auto"/>
          <w:lang w:val="en-US"/>
        </w:rPr>
        <w:t>Dự thảo Quy chế phối hợp quản lý người nước ngoài cư trú, hoạt động trên địa bàn tỉnh Bến Tre</w:t>
      </w:r>
      <w:r w:rsidR="00F46E2B">
        <w:rPr>
          <w:color w:val="auto"/>
          <w:lang w:val="en-US"/>
        </w:rPr>
        <w:t xml:space="preserve"> gồm 03 chương, 13 điều.</w:t>
      </w:r>
    </w:p>
    <w:p w:rsidR="00F46E2B" w:rsidRDefault="004F5918" w:rsidP="003C05C2">
      <w:pPr>
        <w:autoSpaceDE w:val="0"/>
        <w:autoSpaceDN w:val="0"/>
        <w:adjustRightInd w:val="0"/>
        <w:spacing w:before="120" w:after="120" w:line="264" w:lineRule="auto"/>
        <w:ind w:firstLine="720"/>
        <w:jc w:val="both"/>
        <w:rPr>
          <w:color w:val="auto"/>
          <w:lang w:val="en-US"/>
        </w:rPr>
      </w:pPr>
      <w:r>
        <w:rPr>
          <w:color w:val="auto"/>
          <w:lang w:val="en-US"/>
        </w:rPr>
        <w:t xml:space="preserve">- </w:t>
      </w:r>
      <w:r w:rsidR="00477204">
        <w:rPr>
          <w:color w:val="auto"/>
          <w:lang w:val="en-US"/>
        </w:rPr>
        <w:t xml:space="preserve">Chương I </w:t>
      </w:r>
      <w:r w:rsidR="00477204" w:rsidRPr="004F5918">
        <w:rPr>
          <w:i/>
          <w:color w:val="auto"/>
          <w:lang w:val="en-US"/>
        </w:rPr>
        <w:t xml:space="preserve">(gồm có 05 </w:t>
      </w:r>
      <w:r w:rsidR="006246F9" w:rsidRPr="004F5918">
        <w:rPr>
          <w:i/>
          <w:color w:val="auto"/>
          <w:lang w:val="en-US"/>
        </w:rPr>
        <w:t>đ</w:t>
      </w:r>
      <w:r w:rsidR="00477204" w:rsidRPr="004F5918">
        <w:rPr>
          <w:i/>
          <w:color w:val="auto"/>
          <w:lang w:val="en-US"/>
        </w:rPr>
        <w:t>iều (từ Điều 1 tới Điều 5)</w:t>
      </w:r>
      <w:r w:rsidR="006246F9" w:rsidRPr="004F5918">
        <w:rPr>
          <w:i/>
          <w:color w:val="auto"/>
          <w:lang w:val="en-US"/>
        </w:rPr>
        <w:t>)</w:t>
      </w:r>
      <w:r w:rsidR="00477204">
        <w:rPr>
          <w:color w:val="auto"/>
          <w:lang w:val="en-US"/>
        </w:rPr>
        <w:t xml:space="preserve"> </w:t>
      </w:r>
      <w:r w:rsidR="006246F9">
        <w:rPr>
          <w:color w:val="auto"/>
          <w:lang w:val="en-US"/>
        </w:rPr>
        <w:t>q</w:t>
      </w:r>
      <w:r w:rsidR="00F46E2B">
        <w:rPr>
          <w:color w:val="auto"/>
          <w:lang w:val="en-US"/>
        </w:rPr>
        <w:t xml:space="preserve">uy định </w:t>
      </w:r>
      <w:r w:rsidR="006246F9">
        <w:rPr>
          <w:color w:val="auto"/>
          <w:lang w:val="en-US"/>
        </w:rPr>
        <w:t xml:space="preserve">các vấn đề </w:t>
      </w:r>
      <w:r w:rsidR="00F46E2B">
        <w:rPr>
          <w:color w:val="auto"/>
          <w:lang w:val="en-US"/>
        </w:rPr>
        <w:t>chung</w:t>
      </w:r>
      <w:r w:rsidR="006246F9">
        <w:rPr>
          <w:color w:val="auto"/>
          <w:lang w:val="en-US"/>
        </w:rPr>
        <w:t xml:space="preserve"> như: Phạm</w:t>
      </w:r>
      <w:r w:rsidR="00F46E2B">
        <w:rPr>
          <w:color w:val="auto"/>
          <w:lang w:val="en-US"/>
        </w:rPr>
        <w:t xml:space="preserve"> vi điều chỉnh, đối tượng áp dụng, nguyên tắc, hình thứ</w:t>
      </w:r>
      <w:r w:rsidR="000A51F4">
        <w:rPr>
          <w:color w:val="auto"/>
          <w:lang w:val="en-US"/>
        </w:rPr>
        <w:t>c phối hợp và nội dung phối hợp.</w:t>
      </w:r>
    </w:p>
    <w:p w:rsidR="000A51F4" w:rsidRDefault="004F5918" w:rsidP="003C05C2">
      <w:pPr>
        <w:autoSpaceDE w:val="0"/>
        <w:autoSpaceDN w:val="0"/>
        <w:adjustRightInd w:val="0"/>
        <w:spacing w:before="120" w:after="120" w:line="264" w:lineRule="auto"/>
        <w:ind w:firstLine="720"/>
        <w:jc w:val="both"/>
        <w:rPr>
          <w:color w:val="auto"/>
          <w:lang w:val="en-US"/>
        </w:rPr>
      </w:pPr>
      <w:r>
        <w:rPr>
          <w:color w:val="auto"/>
          <w:lang w:val="en-US"/>
        </w:rPr>
        <w:t xml:space="preserve">- </w:t>
      </w:r>
      <w:r w:rsidR="006246F9">
        <w:rPr>
          <w:color w:val="auto"/>
          <w:lang w:val="en-US"/>
        </w:rPr>
        <w:t xml:space="preserve">Chương II </w:t>
      </w:r>
      <w:r w:rsidR="006246F9" w:rsidRPr="004F5918">
        <w:rPr>
          <w:i/>
          <w:color w:val="auto"/>
          <w:lang w:val="en-US"/>
        </w:rPr>
        <w:t>(gồm có 06 điều (từ Điều 6 đến Điều 11))</w:t>
      </w:r>
      <w:r w:rsidR="006246F9">
        <w:rPr>
          <w:color w:val="auto"/>
          <w:lang w:val="en-US"/>
        </w:rPr>
        <w:t xml:space="preserve"> quy định</w:t>
      </w:r>
      <w:r w:rsidR="003A074E">
        <w:rPr>
          <w:color w:val="auto"/>
          <w:lang w:val="en-US"/>
        </w:rPr>
        <w:t xml:space="preserve"> </w:t>
      </w:r>
      <w:r w:rsidR="000A51F4">
        <w:rPr>
          <w:color w:val="auto"/>
          <w:lang w:val="en-US"/>
        </w:rPr>
        <w:t xml:space="preserve">về </w:t>
      </w:r>
      <w:r w:rsidR="003A074E">
        <w:rPr>
          <w:color w:val="auto"/>
          <w:lang w:val="en-US"/>
        </w:rPr>
        <w:t>t</w:t>
      </w:r>
      <w:r w:rsidR="00F46E2B">
        <w:rPr>
          <w:color w:val="auto"/>
          <w:lang w:val="en-US"/>
        </w:rPr>
        <w:t>rách nhiệm phối hợp, trách nhiệm</w:t>
      </w:r>
      <w:r w:rsidR="003A074E">
        <w:rPr>
          <w:color w:val="auto"/>
          <w:lang w:val="en-US"/>
        </w:rPr>
        <w:t xml:space="preserve"> cụ thể</w:t>
      </w:r>
      <w:r w:rsidR="00F46E2B">
        <w:rPr>
          <w:color w:val="auto"/>
          <w:lang w:val="en-US"/>
        </w:rPr>
        <w:t xml:space="preserve"> từng sở, ban, ngành và Ủy ban nhân dân các huyện, thành phố trong công tác quản lý cư trú, hoạt động của ngườ</w:t>
      </w:r>
      <w:r w:rsidR="000A51F4">
        <w:rPr>
          <w:color w:val="auto"/>
          <w:lang w:val="en-US"/>
        </w:rPr>
        <w:t>i nước ngoài trên địa bàn tỉnh.</w:t>
      </w:r>
    </w:p>
    <w:p w:rsidR="00F46E2B" w:rsidRDefault="004F5918" w:rsidP="003C05C2">
      <w:pPr>
        <w:autoSpaceDE w:val="0"/>
        <w:autoSpaceDN w:val="0"/>
        <w:adjustRightInd w:val="0"/>
        <w:spacing w:before="120" w:after="120" w:line="264" w:lineRule="auto"/>
        <w:ind w:firstLine="720"/>
        <w:jc w:val="both"/>
        <w:rPr>
          <w:color w:val="auto"/>
          <w:lang w:val="en-US"/>
        </w:rPr>
      </w:pPr>
      <w:r>
        <w:rPr>
          <w:color w:val="auto"/>
          <w:lang w:val="en-US"/>
        </w:rPr>
        <w:t xml:space="preserve">- </w:t>
      </w:r>
      <w:r w:rsidR="000A51F4">
        <w:rPr>
          <w:color w:val="auto"/>
          <w:lang w:val="en-US"/>
        </w:rPr>
        <w:t xml:space="preserve">Chương III </w:t>
      </w:r>
      <w:r w:rsidR="000A51F4" w:rsidRPr="004F5918">
        <w:rPr>
          <w:i/>
          <w:color w:val="auto"/>
          <w:lang w:val="en-US"/>
        </w:rPr>
        <w:t xml:space="preserve">(gồm có 02 điều (từ Điều 12 đến Điều 13)) </w:t>
      </w:r>
      <w:r w:rsidR="000A51F4">
        <w:rPr>
          <w:color w:val="auto"/>
          <w:lang w:val="en-US"/>
        </w:rPr>
        <w:t>quy định về tổ chức thực hiện.</w:t>
      </w:r>
    </w:p>
    <w:p w:rsidR="00F46E2B" w:rsidRDefault="002F14F7" w:rsidP="003C05C2">
      <w:pPr>
        <w:autoSpaceDE w:val="0"/>
        <w:autoSpaceDN w:val="0"/>
        <w:adjustRightInd w:val="0"/>
        <w:spacing w:before="120" w:after="120" w:line="264" w:lineRule="auto"/>
        <w:ind w:firstLine="720"/>
        <w:jc w:val="both"/>
        <w:rPr>
          <w:b/>
          <w:color w:val="auto"/>
          <w:lang w:val="en-US"/>
        </w:rPr>
      </w:pPr>
      <w:r>
        <w:rPr>
          <w:b/>
          <w:color w:val="auto"/>
          <w:lang w:val="en-US"/>
        </w:rPr>
        <w:t>6</w:t>
      </w:r>
      <w:r w:rsidR="00F46E2B" w:rsidRPr="003D6C85">
        <w:rPr>
          <w:b/>
          <w:color w:val="auto"/>
          <w:lang w:val="en-US"/>
        </w:rPr>
        <w:t xml:space="preserve">. </w:t>
      </w:r>
      <w:r>
        <w:rPr>
          <w:b/>
          <w:color w:val="auto"/>
          <w:lang w:val="en-US"/>
        </w:rPr>
        <w:t xml:space="preserve">Những vấn đề </w:t>
      </w:r>
      <w:bookmarkStart w:id="0" w:name="_GoBack"/>
      <w:bookmarkEnd w:id="0"/>
      <w:r>
        <w:rPr>
          <w:b/>
          <w:color w:val="auto"/>
          <w:lang w:val="en-US"/>
        </w:rPr>
        <w:t>xin ý kiến</w:t>
      </w:r>
    </w:p>
    <w:p w:rsidR="002F14F7" w:rsidRPr="002F14F7" w:rsidRDefault="002F14F7" w:rsidP="003C05C2">
      <w:pPr>
        <w:autoSpaceDE w:val="0"/>
        <w:autoSpaceDN w:val="0"/>
        <w:adjustRightInd w:val="0"/>
        <w:spacing w:before="120" w:after="120" w:line="264" w:lineRule="auto"/>
        <w:ind w:firstLine="720"/>
        <w:jc w:val="both"/>
        <w:rPr>
          <w:color w:val="auto"/>
          <w:lang w:val="en-US"/>
        </w:rPr>
      </w:pPr>
      <w:r w:rsidRPr="002F14F7">
        <w:rPr>
          <w:color w:val="auto"/>
          <w:lang w:val="en-US"/>
        </w:rPr>
        <w:t>………………………………………………………………………………</w:t>
      </w:r>
      <w:r w:rsidR="00664D14">
        <w:rPr>
          <w:color w:val="auto"/>
          <w:lang w:val="en-US"/>
        </w:rPr>
        <w:t>..</w:t>
      </w:r>
    </w:p>
    <w:p w:rsidR="00F46E2B" w:rsidRPr="00FC0E7E" w:rsidRDefault="00214C23" w:rsidP="003C05C2">
      <w:pPr>
        <w:autoSpaceDE w:val="0"/>
        <w:autoSpaceDN w:val="0"/>
        <w:adjustRightInd w:val="0"/>
        <w:spacing w:before="120" w:after="120" w:line="264" w:lineRule="auto"/>
        <w:ind w:firstLine="720"/>
        <w:jc w:val="both"/>
        <w:rPr>
          <w:color w:val="auto"/>
          <w:lang w:val="en-US"/>
        </w:rPr>
      </w:pPr>
      <w:r>
        <w:rPr>
          <w:color w:val="auto"/>
          <w:lang w:val="en-US"/>
        </w:rPr>
        <w:t xml:space="preserve">Trên đây là Tờ trình về dự thảo Quyết định ban hành </w:t>
      </w:r>
      <w:r w:rsidRPr="00214C23">
        <w:rPr>
          <w:color w:val="auto"/>
          <w:lang w:val="en-US"/>
        </w:rPr>
        <w:t>Quy chế phối hợp quản lý người nước ngoài cư trú, hoạt động trên địa bàn tỉnh Bến Tre</w:t>
      </w:r>
      <w:r>
        <w:rPr>
          <w:color w:val="auto"/>
          <w:lang w:val="en-US"/>
        </w:rPr>
        <w:t xml:space="preserve">, </w:t>
      </w:r>
      <w:r w:rsidR="00F46E2B">
        <w:rPr>
          <w:color w:val="auto"/>
          <w:lang w:val="en-US"/>
        </w:rPr>
        <w:t>Công an tỉnh kính trình Ủy ban nhân dân tỉnh xem xét, quyết định./.</w:t>
      </w:r>
    </w:p>
    <w:p w:rsidR="00F46E2B" w:rsidRPr="00624DB2" w:rsidRDefault="00F46E2B" w:rsidP="003C05C2">
      <w:pPr>
        <w:autoSpaceDE w:val="0"/>
        <w:autoSpaceDN w:val="0"/>
        <w:adjustRightInd w:val="0"/>
        <w:spacing w:before="120" w:after="120" w:line="264" w:lineRule="auto"/>
        <w:ind w:firstLine="720"/>
        <w:jc w:val="both"/>
        <w:rPr>
          <w:i/>
          <w:color w:val="auto"/>
          <w:lang w:val="en-US"/>
        </w:rPr>
      </w:pPr>
      <w:r w:rsidRPr="006C195E">
        <w:rPr>
          <w:i/>
          <w:color w:val="auto"/>
          <w:spacing w:val="-4"/>
          <w:lang w:val="en-US"/>
        </w:rPr>
        <w:t>(Tài liệu gửi kèm theo: (1) Dự thảo Quyết định; (2) Báo cáo tổng hợp giải trình, tiếp thu ý kiến góp ý của các cơ quan, tổ chức, cá nhân; (3) Báo cáo thẩm định của Sở Tư pháp; (4) Báo cáo tiếp thu, giải trình ý kiến thẩm định của Sở Tư pháp)</w:t>
      </w:r>
      <w:r w:rsidRPr="00FE5B3A">
        <w:rPr>
          <w:i/>
          <w:color w:val="auto"/>
          <w:lang w:val="en-US"/>
        </w:rPr>
        <w:t>.</w:t>
      </w:r>
    </w:p>
    <w:tbl>
      <w:tblPr>
        <w:tblW w:w="0" w:type="auto"/>
        <w:tblLook w:val="01E0" w:firstRow="1" w:lastRow="1" w:firstColumn="1" w:lastColumn="1" w:noHBand="0" w:noVBand="0"/>
      </w:tblPr>
      <w:tblGrid>
        <w:gridCol w:w="4928"/>
        <w:gridCol w:w="4360"/>
      </w:tblGrid>
      <w:tr w:rsidR="00226BA8" w:rsidRPr="00226BA8" w:rsidTr="00EF0648">
        <w:trPr>
          <w:trHeight w:val="738"/>
        </w:trPr>
        <w:tc>
          <w:tcPr>
            <w:tcW w:w="4928" w:type="dxa"/>
          </w:tcPr>
          <w:p w:rsidR="00226BA8" w:rsidRPr="00226BA8" w:rsidRDefault="00226BA8" w:rsidP="00226BA8">
            <w:pPr>
              <w:spacing w:line="264" w:lineRule="auto"/>
              <w:rPr>
                <w:b/>
                <w:i/>
                <w:iCs/>
                <w:noProof w:val="0"/>
                <w:color w:val="000000"/>
                <w:sz w:val="24"/>
                <w:szCs w:val="24"/>
                <w:lang w:val="en-US"/>
              </w:rPr>
            </w:pPr>
            <w:r w:rsidRPr="00226BA8">
              <w:rPr>
                <w:b/>
                <w:i/>
                <w:iCs/>
                <w:noProof w:val="0"/>
                <w:color w:val="000000"/>
                <w:sz w:val="24"/>
                <w:szCs w:val="24"/>
                <w:lang w:val="en-US"/>
              </w:rPr>
              <w:t>Nơi nhận:</w:t>
            </w:r>
          </w:p>
          <w:p w:rsidR="00226BA8" w:rsidRPr="00226BA8" w:rsidRDefault="00226BA8" w:rsidP="00226BA8">
            <w:pPr>
              <w:spacing w:line="264" w:lineRule="auto"/>
              <w:rPr>
                <w:bCs/>
                <w:noProof w:val="0"/>
                <w:color w:val="000000"/>
                <w:sz w:val="22"/>
                <w:szCs w:val="22"/>
                <w:lang w:val="en-US"/>
              </w:rPr>
            </w:pPr>
            <w:r w:rsidRPr="00226BA8">
              <w:rPr>
                <w:bCs/>
                <w:noProof w:val="0"/>
                <w:color w:val="000000"/>
                <w:sz w:val="22"/>
                <w:szCs w:val="22"/>
                <w:lang w:val="en-US"/>
              </w:rPr>
              <w:t>- Như trên;</w:t>
            </w:r>
          </w:p>
          <w:p w:rsidR="00226BA8" w:rsidRPr="00226BA8" w:rsidRDefault="00226BA8" w:rsidP="00226BA8">
            <w:pPr>
              <w:spacing w:line="264" w:lineRule="auto"/>
              <w:rPr>
                <w:bCs/>
                <w:noProof w:val="0"/>
                <w:color w:val="000000"/>
                <w:sz w:val="22"/>
                <w:szCs w:val="22"/>
                <w:lang w:val="en-US"/>
              </w:rPr>
            </w:pPr>
            <w:r w:rsidRPr="00226BA8">
              <w:rPr>
                <w:bCs/>
                <w:noProof w:val="0"/>
                <w:color w:val="000000"/>
                <w:sz w:val="22"/>
                <w:szCs w:val="22"/>
                <w:lang w:val="en-US"/>
              </w:rPr>
              <w:t>- Lưu: VT,</w:t>
            </w:r>
            <w:r w:rsidR="00662574">
              <w:rPr>
                <w:bCs/>
                <w:noProof w:val="0"/>
                <w:color w:val="000000"/>
                <w:sz w:val="22"/>
                <w:szCs w:val="22"/>
                <w:lang w:val="en-US"/>
              </w:rPr>
              <w:t xml:space="preserve"> PTM,</w:t>
            </w:r>
            <w:r w:rsidRPr="00226BA8">
              <w:rPr>
                <w:bCs/>
                <w:noProof w:val="0"/>
                <w:color w:val="000000"/>
                <w:sz w:val="22"/>
                <w:szCs w:val="22"/>
                <w:lang w:val="en-US"/>
              </w:rPr>
              <w:t xml:space="preserve"> </w:t>
            </w:r>
            <w:r w:rsidR="00662574">
              <w:rPr>
                <w:bCs/>
                <w:noProof w:val="0"/>
                <w:color w:val="000000"/>
                <w:sz w:val="22"/>
                <w:szCs w:val="22"/>
                <w:lang w:val="en-US"/>
              </w:rPr>
              <w:t>P</w:t>
            </w:r>
            <w:r>
              <w:rPr>
                <w:bCs/>
                <w:noProof w:val="0"/>
                <w:color w:val="000000"/>
                <w:sz w:val="22"/>
                <w:szCs w:val="22"/>
                <w:lang w:val="en-US"/>
              </w:rPr>
              <w:t>QLXNC.</w:t>
            </w:r>
          </w:p>
          <w:p w:rsidR="00226BA8" w:rsidRPr="00226BA8" w:rsidRDefault="00226BA8" w:rsidP="00226BA8">
            <w:pPr>
              <w:spacing w:line="264" w:lineRule="auto"/>
              <w:rPr>
                <w:noProof w:val="0"/>
                <w:color w:val="000000"/>
                <w:sz w:val="22"/>
                <w:szCs w:val="22"/>
                <w:lang w:val="en-US"/>
              </w:rPr>
            </w:pPr>
          </w:p>
        </w:tc>
        <w:tc>
          <w:tcPr>
            <w:tcW w:w="4360" w:type="dxa"/>
          </w:tcPr>
          <w:p w:rsidR="00226BA8" w:rsidRPr="00226BA8" w:rsidRDefault="00226BA8" w:rsidP="00226BA8">
            <w:pPr>
              <w:tabs>
                <w:tab w:val="center" w:pos="6600"/>
              </w:tabs>
              <w:spacing w:line="264" w:lineRule="auto"/>
              <w:ind w:left="6600" w:hanging="6600"/>
              <w:jc w:val="center"/>
              <w:outlineLvl w:val="0"/>
              <w:rPr>
                <w:b/>
                <w:bCs/>
                <w:noProof w:val="0"/>
                <w:color w:val="000000"/>
                <w:lang w:val="en-US"/>
              </w:rPr>
            </w:pPr>
            <w:r w:rsidRPr="00226BA8">
              <w:rPr>
                <w:b/>
                <w:bCs/>
                <w:noProof w:val="0"/>
                <w:color w:val="000000"/>
                <w:lang w:val="en-US"/>
              </w:rPr>
              <w:t xml:space="preserve">   GIÁM ĐỐC</w:t>
            </w:r>
          </w:p>
          <w:p w:rsidR="00226BA8" w:rsidRPr="00226BA8" w:rsidRDefault="00226BA8" w:rsidP="00226BA8">
            <w:pPr>
              <w:tabs>
                <w:tab w:val="center" w:pos="6600"/>
              </w:tabs>
              <w:spacing w:line="264" w:lineRule="auto"/>
              <w:ind w:left="6600" w:hanging="6600"/>
              <w:jc w:val="center"/>
              <w:outlineLvl w:val="0"/>
              <w:rPr>
                <w:b/>
                <w:bCs/>
                <w:noProof w:val="0"/>
                <w:color w:val="000000"/>
                <w:lang w:val="en-US"/>
              </w:rPr>
            </w:pPr>
            <w:r w:rsidRPr="00226BA8">
              <w:rPr>
                <w:b/>
                <w:bCs/>
                <w:noProof w:val="0"/>
                <w:color w:val="000000"/>
              </w:rPr>
              <w:t xml:space="preserve"> </w:t>
            </w:r>
            <w:r w:rsidRPr="00226BA8">
              <w:rPr>
                <w:b/>
                <w:bCs/>
                <w:noProof w:val="0"/>
                <w:color w:val="000000"/>
                <w:lang w:val="en-US"/>
              </w:rPr>
              <w:t xml:space="preserve">   </w:t>
            </w:r>
          </w:p>
          <w:p w:rsidR="00226BA8" w:rsidRPr="00226BA8" w:rsidRDefault="00226BA8" w:rsidP="00226BA8">
            <w:pPr>
              <w:rPr>
                <w:noProof w:val="0"/>
                <w:color w:val="auto"/>
                <w:lang w:val="en-US"/>
              </w:rPr>
            </w:pPr>
          </w:p>
          <w:p w:rsidR="00226BA8" w:rsidRPr="00226BA8" w:rsidRDefault="00226BA8" w:rsidP="00226BA8">
            <w:pPr>
              <w:rPr>
                <w:noProof w:val="0"/>
                <w:color w:val="auto"/>
                <w:lang w:val="en-US"/>
              </w:rPr>
            </w:pPr>
          </w:p>
          <w:p w:rsidR="00226BA8" w:rsidRPr="00226BA8" w:rsidRDefault="00226BA8" w:rsidP="00226BA8">
            <w:pPr>
              <w:tabs>
                <w:tab w:val="left" w:pos="928"/>
              </w:tabs>
              <w:rPr>
                <w:noProof w:val="0"/>
                <w:color w:val="auto"/>
                <w:lang w:val="en-US"/>
              </w:rPr>
            </w:pPr>
            <w:r w:rsidRPr="00226BA8">
              <w:rPr>
                <w:noProof w:val="0"/>
                <w:color w:val="auto"/>
                <w:lang w:val="en-US"/>
              </w:rPr>
              <w:tab/>
            </w:r>
          </w:p>
          <w:p w:rsidR="00226BA8" w:rsidRPr="00226BA8" w:rsidRDefault="00226BA8" w:rsidP="002F387E">
            <w:pPr>
              <w:tabs>
                <w:tab w:val="left" w:pos="928"/>
              </w:tabs>
              <w:rPr>
                <w:b/>
                <w:noProof w:val="0"/>
                <w:color w:val="auto"/>
                <w:lang w:val="en-US"/>
              </w:rPr>
            </w:pPr>
            <w:r w:rsidRPr="00226BA8">
              <w:rPr>
                <w:noProof w:val="0"/>
                <w:color w:val="auto"/>
                <w:lang w:val="en-US"/>
              </w:rPr>
              <w:t xml:space="preserve">          </w:t>
            </w:r>
          </w:p>
        </w:tc>
      </w:tr>
    </w:tbl>
    <w:p w:rsidR="00395B18" w:rsidRDefault="00395B18"/>
    <w:sectPr w:rsidR="00395B18" w:rsidSect="00783EED">
      <w:headerReference w:type="default" r:id="rId8"/>
      <w:footerReference w:type="default" r:id="rId9"/>
      <w:pgSz w:w="11907" w:h="16840" w:code="9"/>
      <w:pgMar w:top="1134" w:right="851" w:bottom="1134" w:left="1701"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42A" w:rsidRDefault="0072142A" w:rsidP="00783EED">
      <w:r>
        <w:separator/>
      </w:r>
    </w:p>
  </w:endnote>
  <w:endnote w:type="continuationSeparator" w:id="0">
    <w:p w:rsidR="0072142A" w:rsidRDefault="0072142A" w:rsidP="00783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EED" w:rsidRDefault="00783EED">
    <w:pPr>
      <w:pStyle w:val="Footer"/>
      <w:jc w:val="center"/>
    </w:pPr>
  </w:p>
  <w:p w:rsidR="00783EED" w:rsidRDefault="00783E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42A" w:rsidRDefault="0072142A" w:rsidP="00783EED">
      <w:r>
        <w:separator/>
      </w:r>
    </w:p>
  </w:footnote>
  <w:footnote w:type="continuationSeparator" w:id="0">
    <w:p w:rsidR="0072142A" w:rsidRDefault="0072142A" w:rsidP="00783E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904521763"/>
      <w:docPartObj>
        <w:docPartGallery w:val="Page Numbers (Top of Page)"/>
        <w:docPartUnique/>
      </w:docPartObj>
    </w:sdtPr>
    <w:sdtEndPr>
      <w:rPr>
        <w:noProof/>
      </w:rPr>
    </w:sdtEndPr>
    <w:sdtContent>
      <w:p w:rsidR="00E86535" w:rsidRDefault="00E86535">
        <w:pPr>
          <w:pStyle w:val="Header"/>
          <w:jc w:val="center"/>
        </w:pPr>
        <w:r>
          <w:rPr>
            <w:noProof w:val="0"/>
          </w:rPr>
          <w:fldChar w:fldCharType="begin"/>
        </w:r>
        <w:r>
          <w:instrText xml:space="preserve"> PAGE   \* MERGEFORMAT </w:instrText>
        </w:r>
        <w:r>
          <w:rPr>
            <w:noProof w:val="0"/>
          </w:rPr>
          <w:fldChar w:fldCharType="separate"/>
        </w:r>
        <w:r w:rsidR="0026030F">
          <w:t>4</w:t>
        </w:r>
        <w:r>
          <w:fldChar w:fldCharType="end"/>
        </w:r>
      </w:p>
    </w:sdtContent>
  </w:sdt>
  <w:p w:rsidR="00E86535" w:rsidRDefault="00E865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3"/>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0AA"/>
    <w:rsid w:val="00053278"/>
    <w:rsid w:val="000542F2"/>
    <w:rsid w:val="000A51F4"/>
    <w:rsid w:val="00101256"/>
    <w:rsid w:val="00106EF2"/>
    <w:rsid w:val="001122FB"/>
    <w:rsid w:val="001362C0"/>
    <w:rsid w:val="00143801"/>
    <w:rsid w:val="00146FFC"/>
    <w:rsid w:val="0015153A"/>
    <w:rsid w:val="001F5CDF"/>
    <w:rsid w:val="00214C23"/>
    <w:rsid w:val="00226BA8"/>
    <w:rsid w:val="002508ED"/>
    <w:rsid w:val="00256BEE"/>
    <w:rsid w:val="0026030F"/>
    <w:rsid w:val="002C1205"/>
    <w:rsid w:val="002E33E9"/>
    <w:rsid w:val="002F14F7"/>
    <w:rsid w:val="002F387E"/>
    <w:rsid w:val="00303170"/>
    <w:rsid w:val="00313428"/>
    <w:rsid w:val="00385308"/>
    <w:rsid w:val="003949F2"/>
    <w:rsid w:val="00395B18"/>
    <w:rsid w:val="00396D32"/>
    <w:rsid w:val="003A074E"/>
    <w:rsid w:val="003C05C2"/>
    <w:rsid w:val="003C33F9"/>
    <w:rsid w:val="00406C6D"/>
    <w:rsid w:val="004301E1"/>
    <w:rsid w:val="00477204"/>
    <w:rsid w:val="004834FC"/>
    <w:rsid w:val="004F5918"/>
    <w:rsid w:val="0054060E"/>
    <w:rsid w:val="005A0601"/>
    <w:rsid w:val="005A6F2A"/>
    <w:rsid w:val="005B69FA"/>
    <w:rsid w:val="005C3D35"/>
    <w:rsid w:val="005F4152"/>
    <w:rsid w:val="006036E2"/>
    <w:rsid w:val="006246F9"/>
    <w:rsid w:val="00662574"/>
    <w:rsid w:val="00664C0B"/>
    <w:rsid w:val="00664D14"/>
    <w:rsid w:val="006C195E"/>
    <w:rsid w:val="006E7408"/>
    <w:rsid w:val="0071402B"/>
    <w:rsid w:val="0072142A"/>
    <w:rsid w:val="00740A77"/>
    <w:rsid w:val="00744550"/>
    <w:rsid w:val="00783EED"/>
    <w:rsid w:val="007D12C6"/>
    <w:rsid w:val="007F5D14"/>
    <w:rsid w:val="008344CD"/>
    <w:rsid w:val="00855DE7"/>
    <w:rsid w:val="008D1738"/>
    <w:rsid w:val="009061D0"/>
    <w:rsid w:val="00926693"/>
    <w:rsid w:val="00960293"/>
    <w:rsid w:val="0096467C"/>
    <w:rsid w:val="009E376D"/>
    <w:rsid w:val="00A80BCC"/>
    <w:rsid w:val="00AE1D4E"/>
    <w:rsid w:val="00B35A7B"/>
    <w:rsid w:val="00B7271B"/>
    <w:rsid w:val="00BB7EBD"/>
    <w:rsid w:val="00C20647"/>
    <w:rsid w:val="00C84A19"/>
    <w:rsid w:val="00CC4397"/>
    <w:rsid w:val="00CE7D42"/>
    <w:rsid w:val="00D033A6"/>
    <w:rsid w:val="00D266C7"/>
    <w:rsid w:val="00D354BC"/>
    <w:rsid w:val="00D85445"/>
    <w:rsid w:val="00DA62CE"/>
    <w:rsid w:val="00DC39FE"/>
    <w:rsid w:val="00E3601E"/>
    <w:rsid w:val="00E86535"/>
    <w:rsid w:val="00EA55CB"/>
    <w:rsid w:val="00EF00AA"/>
    <w:rsid w:val="00F46E2B"/>
    <w:rsid w:val="00F75CDF"/>
    <w:rsid w:val="00F816A0"/>
    <w:rsid w:val="00FD3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E2B"/>
    <w:pPr>
      <w:spacing w:after="0" w:line="240" w:lineRule="auto"/>
    </w:pPr>
    <w:rPr>
      <w:rFonts w:eastAsia="Times New Roman" w:cs="Times New Roman"/>
      <w:noProof/>
      <w:color w:val="0000FF"/>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3">
    <w:name w:val="Char Char3"/>
    <w:basedOn w:val="Normal"/>
    <w:rsid w:val="00F46E2B"/>
    <w:pPr>
      <w:widowControl w:val="0"/>
      <w:jc w:val="both"/>
    </w:pPr>
    <w:rPr>
      <w:rFonts w:eastAsia="SimSun"/>
      <w:noProof w:val="0"/>
      <w:color w:val="auto"/>
      <w:kern w:val="2"/>
      <w:sz w:val="24"/>
      <w:szCs w:val="24"/>
      <w:lang w:val="en-US" w:eastAsia="zh-CN"/>
    </w:rPr>
  </w:style>
  <w:style w:type="paragraph" w:styleId="Header">
    <w:name w:val="header"/>
    <w:basedOn w:val="Normal"/>
    <w:link w:val="HeaderChar"/>
    <w:uiPriority w:val="99"/>
    <w:unhideWhenUsed/>
    <w:rsid w:val="00783EED"/>
    <w:pPr>
      <w:tabs>
        <w:tab w:val="center" w:pos="4680"/>
        <w:tab w:val="right" w:pos="9360"/>
      </w:tabs>
    </w:pPr>
  </w:style>
  <w:style w:type="character" w:customStyle="1" w:styleId="HeaderChar">
    <w:name w:val="Header Char"/>
    <w:basedOn w:val="DefaultParagraphFont"/>
    <w:link w:val="Header"/>
    <w:uiPriority w:val="99"/>
    <w:rsid w:val="00783EED"/>
    <w:rPr>
      <w:rFonts w:eastAsia="Times New Roman" w:cs="Times New Roman"/>
      <w:noProof/>
      <w:color w:val="0000FF"/>
      <w:szCs w:val="28"/>
      <w:lang w:val="vi-VN"/>
    </w:rPr>
  </w:style>
  <w:style w:type="paragraph" w:styleId="Footer">
    <w:name w:val="footer"/>
    <w:basedOn w:val="Normal"/>
    <w:link w:val="FooterChar"/>
    <w:uiPriority w:val="99"/>
    <w:unhideWhenUsed/>
    <w:rsid w:val="00783EED"/>
    <w:pPr>
      <w:tabs>
        <w:tab w:val="center" w:pos="4680"/>
        <w:tab w:val="right" w:pos="9360"/>
      </w:tabs>
    </w:pPr>
  </w:style>
  <w:style w:type="character" w:customStyle="1" w:styleId="FooterChar">
    <w:name w:val="Footer Char"/>
    <w:basedOn w:val="DefaultParagraphFont"/>
    <w:link w:val="Footer"/>
    <w:uiPriority w:val="99"/>
    <w:rsid w:val="00783EED"/>
    <w:rPr>
      <w:rFonts w:eastAsia="Times New Roman" w:cs="Times New Roman"/>
      <w:noProof/>
      <w:color w:val="0000FF"/>
      <w:szCs w:val="28"/>
      <w:lang w:val="vi-VN"/>
    </w:rPr>
  </w:style>
  <w:style w:type="paragraph" w:styleId="BalloonText">
    <w:name w:val="Balloon Text"/>
    <w:basedOn w:val="Normal"/>
    <w:link w:val="BalloonTextChar"/>
    <w:uiPriority w:val="99"/>
    <w:semiHidden/>
    <w:unhideWhenUsed/>
    <w:rsid w:val="008344CD"/>
    <w:rPr>
      <w:rFonts w:ascii="Tahoma" w:hAnsi="Tahoma" w:cs="Tahoma"/>
      <w:sz w:val="16"/>
      <w:szCs w:val="16"/>
    </w:rPr>
  </w:style>
  <w:style w:type="character" w:customStyle="1" w:styleId="BalloonTextChar">
    <w:name w:val="Balloon Text Char"/>
    <w:basedOn w:val="DefaultParagraphFont"/>
    <w:link w:val="BalloonText"/>
    <w:uiPriority w:val="99"/>
    <w:semiHidden/>
    <w:rsid w:val="008344CD"/>
    <w:rPr>
      <w:rFonts w:ascii="Tahoma" w:eastAsia="Times New Roman" w:hAnsi="Tahoma" w:cs="Tahoma"/>
      <w:noProof/>
      <w:color w:val="0000FF"/>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E2B"/>
    <w:pPr>
      <w:spacing w:after="0" w:line="240" w:lineRule="auto"/>
    </w:pPr>
    <w:rPr>
      <w:rFonts w:eastAsia="Times New Roman" w:cs="Times New Roman"/>
      <w:noProof/>
      <w:color w:val="0000FF"/>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3">
    <w:name w:val="Char Char3"/>
    <w:basedOn w:val="Normal"/>
    <w:rsid w:val="00F46E2B"/>
    <w:pPr>
      <w:widowControl w:val="0"/>
      <w:jc w:val="both"/>
    </w:pPr>
    <w:rPr>
      <w:rFonts w:eastAsia="SimSun"/>
      <w:noProof w:val="0"/>
      <w:color w:val="auto"/>
      <w:kern w:val="2"/>
      <w:sz w:val="24"/>
      <w:szCs w:val="24"/>
      <w:lang w:val="en-US" w:eastAsia="zh-CN"/>
    </w:rPr>
  </w:style>
  <w:style w:type="paragraph" w:styleId="Header">
    <w:name w:val="header"/>
    <w:basedOn w:val="Normal"/>
    <w:link w:val="HeaderChar"/>
    <w:uiPriority w:val="99"/>
    <w:unhideWhenUsed/>
    <w:rsid w:val="00783EED"/>
    <w:pPr>
      <w:tabs>
        <w:tab w:val="center" w:pos="4680"/>
        <w:tab w:val="right" w:pos="9360"/>
      </w:tabs>
    </w:pPr>
  </w:style>
  <w:style w:type="character" w:customStyle="1" w:styleId="HeaderChar">
    <w:name w:val="Header Char"/>
    <w:basedOn w:val="DefaultParagraphFont"/>
    <w:link w:val="Header"/>
    <w:uiPriority w:val="99"/>
    <w:rsid w:val="00783EED"/>
    <w:rPr>
      <w:rFonts w:eastAsia="Times New Roman" w:cs="Times New Roman"/>
      <w:noProof/>
      <w:color w:val="0000FF"/>
      <w:szCs w:val="28"/>
      <w:lang w:val="vi-VN"/>
    </w:rPr>
  </w:style>
  <w:style w:type="paragraph" w:styleId="Footer">
    <w:name w:val="footer"/>
    <w:basedOn w:val="Normal"/>
    <w:link w:val="FooterChar"/>
    <w:uiPriority w:val="99"/>
    <w:unhideWhenUsed/>
    <w:rsid w:val="00783EED"/>
    <w:pPr>
      <w:tabs>
        <w:tab w:val="center" w:pos="4680"/>
        <w:tab w:val="right" w:pos="9360"/>
      </w:tabs>
    </w:pPr>
  </w:style>
  <w:style w:type="character" w:customStyle="1" w:styleId="FooterChar">
    <w:name w:val="Footer Char"/>
    <w:basedOn w:val="DefaultParagraphFont"/>
    <w:link w:val="Footer"/>
    <w:uiPriority w:val="99"/>
    <w:rsid w:val="00783EED"/>
    <w:rPr>
      <w:rFonts w:eastAsia="Times New Roman" w:cs="Times New Roman"/>
      <w:noProof/>
      <w:color w:val="0000FF"/>
      <w:szCs w:val="28"/>
      <w:lang w:val="vi-VN"/>
    </w:rPr>
  </w:style>
  <w:style w:type="paragraph" w:styleId="BalloonText">
    <w:name w:val="Balloon Text"/>
    <w:basedOn w:val="Normal"/>
    <w:link w:val="BalloonTextChar"/>
    <w:uiPriority w:val="99"/>
    <w:semiHidden/>
    <w:unhideWhenUsed/>
    <w:rsid w:val="008344CD"/>
    <w:rPr>
      <w:rFonts w:ascii="Tahoma" w:hAnsi="Tahoma" w:cs="Tahoma"/>
      <w:sz w:val="16"/>
      <w:szCs w:val="16"/>
    </w:rPr>
  </w:style>
  <w:style w:type="character" w:customStyle="1" w:styleId="BalloonTextChar">
    <w:name w:val="Balloon Text Char"/>
    <w:basedOn w:val="DefaultParagraphFont"/>
    <w:link w:val="BalloonText"/>
    <w:uiPriority w:val="99"/>
    <w:semiHidden/>
    <w:rsid w:val="008344CD"/>
    <w:rPr>
      <w:rFonts w:ascii="Tahoma" w:eastAsia="Times New Roman" w:hAnsi="Tahoma" w:cs="Tahoma"/>
      <w:noProof/>
      <w:color w:val="0000FF"/>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1CBC69-2F66-43A7-A8FE-0425590C9B83}">
  <ds:schemaRefs>
    <ds:schemaRef ds:uri="http://schemas.openxmlformats.org/officeDocument/2006/bibliography"/>
  </ds:schemaRefs>
</ds:datastoreItem>
</file>

<file path=customXml/itemProps2.xml><?xml version="1.0" encoding="utf-8"?>
<ds:datastoreItem xmlns:ds="http://schemas.openxmlformats.org/officeDocument/2006/customXml" ds:itemID="{E6A21815-E764-42FE-99A6-A5E399668DA9}"/>
</file>

<file path=customXml/itemProps3.xml><?xml version="1.0" encoding="utf-8"?>
<ds:datastoreItem xmlns:ds="http://schemas.openxmlformats.org/officeDocument/2006/customXml" ds:itemID="{5935418F-7CF3-41C6-91C9-AA78F0EB50E1}"/>
</file>

<file path=customXml/itemProps4.xml><?xml version="1.0" encoding="utf-8"?>
<ds:datastoreItem xmlns:ds="http://schemas.openxmlformats.org/officeDocument/2006/customXml" ds:itemID="{5C45CF7E-2D13-4827-AAB6-747A34B1E5B9}"/>
</file>

<file path=docProps/app.xml><?xml version="1.0" encoding="utf-8"?>
<Properties xmlns="http://schemas.openxmlformats.org/officeDocument/2006/extended-properties" xmlns:vt="http://schemas.openxmlformats.org/officeDocument/2006/docPropsVTypes">
  <Template>Normal.dotm</Template>
  <TotalTime>119</TotalTime>
  <Pages>5</Pages>
  <Words>1392</Words>
  <Characters>7940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cp:lastPrinted>2024-04-04T08:10:00Z</cp:lastPrinted>
  <dcterms:created xsi:type="dcterms:W3CDTF">2024-03-27T12:26:00Z</dcterms:created>
  <dcterms:modified xsi:type="dcterms:W3CDTF">2024-04-05T02:06:00Z</dcterms:modified>
</cp:coreProperties>
</file>